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Pr="00DA2AB3" w:rsidR="00F64D5C" w:rsidTr="00CF2F6B" w14:paraId="5921D9E5" w14:textId="77777777">
        <w:trPr>
          <w:trHeight w:val="416"/>
        </w:trPr>
        <w:tc>
          <w:tcPr>
            <w:tcW w:w="9357" w:type="dxa"/>
            <w:tcBorders>
              <w:top w:val="single" w:color="000000" w:sz="4" w:space="0"/>
              <w:left w:val="single" w:color="000000" w:sz="4" w:space="0"/>
              <w:bottom w:val="single" w:color="000000" w:sz="4" w:space="0"/>
              <w:right w:val="single" w:color="000000" w:sz="4" w:space="0"/>
            </w:tcBorders>
          </w:tcPr>
          <w:p w:rsidRPr="00DA2AB3" w:rsidR="00334071" w:rsidP="00B8749F" w:rsidRDefault="00CA6E94" w14:paraId="4EFC5523" w14:textId="1E3E46E1">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rsidRPr="00DA2AB3" w:rsidR="00334071" w:rsidP="00CF2F6B" w:rsidRDefault="00334071" w14:paraId="415AF2D0" w14:textId="77777777">
            <w:pPr>
              <w:suppressAutoHyphens w:val="0"/>
              <w:spacing w:before="100" w:beforeAutospacing="1"/>
              <w:rPr>
                <w:rFonts w:ascii="Arial" w:hAnsi="Arial" w:cs="Arial"/>
                <w:b/>
                <w:bCs/>
                <w:lang w:val="es-ES" w:eastAsia="es-CO"/>
              </w:rPr>
            </w:pPr>
          </w:p>
        </w:tc>
      </w:tr>
    </w:tbl>
    <w:p w:rsidRPr="00DA2AB3" w:rsidR="00334071" w:rsidRDefault="00334071" w14:paraId="02B11936" w14:textId="77777777">
      <w:pPr>
        <w:jc w:val="both"/>
        <w:rPr>
          <w:rFonts w:ascii="Arial" w:hAnsi="Arial" w:cs="Arial"/>
        </w:rPr>
      </w:pPr>
    </w:p>
    <w:p w:rsidRPr="00DA2AB3" w:rsidR="00334071" w:rsidP="00DA2AB3" w:rsidRDefault="00CA6E94" w14:paraId="5F20D91F" w14:textId="18CF3B9E">
      <w:pPr>
        <w:pStyle w:val="Prrafodelista"/>
        <w:numPr>
          <w:ilvl w:val="0"/>
          <w:numId w:val="12"/>
        </w:numPr>
        <w:jc w:val="both"/>
        <w:rPr>
          <w:rFonts w:ascii="Arial" w:hAnsi="Arial" w:cs="Arial"/>
          <w:b/>
          <w:bCs/>
        </w:rPr>
      </w:pPr>
      <w:r w:rsidRPr="00DA2AB3">
        <w:rPr>
          <w:rFonts w:ascii="Arial" w:hAnsi="Arial" w:cs="Arial"/>
          <w:b/>
          <w:bCs/>
        </w:rPr>
        <w:t>IDENTIFICACIÓN</w:t>
      </w:r>
    </w:p>
    <w:p w:rsidRPr="00DA2AB3" w:rsidR="00334071" w:rsidRDefault="00334071" w14:paraId="0A36766D" w14:textId="77777777">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Pr="00DA2AB3" w:rsidR="00F64D5C" w:rsidTr="67C1656E" w14:paraId="2957A969"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6669D6E3" w14:textId="77777777">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47F4E" w:rsidR="00334071" w:rsidP="007C6C30" w:rsidRDefault="00AD76B7" w14:paraId="0565B183" w14:textId="255A82A5">
            <w:pPr>
              <w:snapToGrid w:val="0"/>
              <w:rPr>
                <w:rFonts w:ascii="Arial" w:hAnsi="Arial" w:cs="Arial"/>
                <w:b/>
                <w:bCs/>
              </w:rPr>
            </w:pPr>
            <w:r w:rsidRPr="00E47F4E">
              <w:rPr>
                <w:rFonts w:ascii="Arial" w:hAnsi="Arial" w:cs="Arial"/>
                <w:b/>
                <w:bCs/>
              </w:rPr>
              <w:t xml:space="preserve"> Dirección de Trámites Administrativos Urbanísticos</w:t>
            </w:r>
          </w:p>
        </w:tc>
      </w:tr>
      <w:tr w:rsidRPr="00DA2AB3" w:rsidR="00F64D5C" w:rsidTr="67C1656E" w14:paraId="2E3AD751"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30AEB2D" w14:textId="77777777">
            <w:pPr>
              <w:ind w:left="426" w:right="-164" w:hanging="426"/>
              <w:rPr>
                <w:rFonts w:ascii="Arial" w:hAnsi="Arial" w:cs="Arial"/>
                <w:b/>
                <w:bCs/>
              </w:rPr>
            </w:pPr>
            <w:r w:rsidRPr="00DA2AB3">
              <w:rPr>
                <w:rFonts w:ascii="Arial" w:hAnsi="Arial" w:cs="Arial"/>
                <w:b/>
              </w:rPr>
              <w:t>1.2 Nombre del proceso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67C1656E" w:rsidRDefault="00334071" w14:paraId="74ECE281" w14:textId="5C09A111">
            <w:pPr>
              <w:suppressAutoHyphens w:val="0"/>
              <w:spacing w:after="160" w:afterAutospacing="off" w:line="276" w:lineRule="auto"/>
            </w:pPr>
            <w:r w:rsidRPr="67C1656E" w:rsidR="4D66844E">
              <w:rPr>
                <w:rFonts w:ascii="Aptos" w:hAnsi="Aptos" w:eastAsia="Aptos" w:cs="Aptos"/>
                <w:noProof w:val="0"/>
                <w:sz w:val="24"/>
                <w:szCs w:val="24"/>
                <w:lang w:val="es-ES"/>
              </w:rPr>
              <w:t>Plan De Ordenamiento Territorial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CA6E94" w14:paraId="3EBA61CE" w14:textId="77777777">
            <w:pPr>
              <w:suppressAutoHyphens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704C55" w14:paraId="0F46E7E4" w14:textId="24FA8925">
            <w:pPr>
              <w:suppressAutoHyphens w:val="0"/>
              <w:rPr>
                <w:rFonts w:ascii="Arial" w:hAnsi="Arial" w:cs="Arial"/>
              </w:rPr>
            </w:pPr>
            <w:r w:rsidRPr="00704C55">
              <w:rPr>
                <w:rFonts w:ascii="Arial" w:hAnsi="Arial" w:cs="Arial"/>
              </w:rPr>
              <w:t>POT-CA-001</w:t>
            </w:r>
          </w:p>
        </w:tc>
      </w:tr>
      <w:tr w:rsidRPr="00DA2AB3" w:rsidR="00F64D5C" w:rsidTr="67C1656E" w14:paraId="595479B8"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2630ED3" w14:textId="77777777">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67C1656E" w:rsidRDefault="00334071" w14:paraId="0B1F8605" w14:textId="6EA53902">
            <w:pPr>
              <w:snapToGrid w:val="0"/>
              <w:spacing w:after="160" w:afterAutospacing="off" w:line="276" w:lineRule="auto"/>
              <w:jc w:val="both"/>
            </w:pPr>
            <w:r w:rsidRPr="67C1656E" w:rsidR="190CF3F3">
              <w:rPr>
                <w:rFonts w:ascii="Aptos" w:hAnsi="Aptos" w:eastAsia="Aptos" w:cs="Aptos"/>
                <w:noProof w:val="0"/>
                <w:sz w:val="24"/>
                <w:szCs w:val="24"/>
                <w:lang w:val="es-ES"/>
              </w:rPr>
              <w:t>Autorización, Instalación, localización y/o Regularización De Estaciones Radioeléctricas En Bogotá D.C.</w:t>
            </w:r>
          </w:p>
          <w:p w:rsidRPr="00DA2AB3" w:rsidR="00334071" w:rsidP="00B8749F" w:rsidRDefault="00334071" w14:paraId="4D3C8AAB" w14:textId="11693A85">
            <w:pPr>
              <w:snapToGrid w:val="0"/>
              <w:rPr>
                <w:rFonts w:ascii="Arial" w:hAnsi="Arial" w:cs="Arial"/>
              </w:rPr>
            </w:pP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A6E94" w14:paraId="26A0B00B"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2A71D7" w14:paraId="7D8E5B60" w14:textId="76434D07">
            <w:pPr>
              <w:snapToGrid w:val="0"/>
              <w:rPr>
                <w:rFonts w:ascii="Arial" w:hAnsi="Arial" w:cs="Arial"/>
              </w:rPr>
            </w:pPr>
            <w:r w:rsidRPr="002A71D7">
              <w:rPr>
                <w:rFonts w:ascii="Arial" w:hAnsi="Arial" w:cs="Arial"/>
              </w:rPr>
              <w:t>POT-PD-018</w:t>
            </w:r>
          </w:p>
        </w:tc>
      </w:tr>
      <w:tr w:rsidRPr="00DA2AB3" w:rsidR="00F64D5C" w:rsidTr="67C1656E" w14:paraId="1147C159" w14:textId="77777777">
        <w:trPr>
          <w:trHeight w:val="431"/>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18CE6DD3" w14:textId="77777777">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2A71D7" w14:paraId="4257F34C" w14:textId="1B75FEBB">
            <w:pPr>
              <w:snapToGrid w:val="0"/>
              <w:rPr>
                <w:rFonts w:ascii="Arial" w:hAnsi="Arial" w:cs="Arial"/>
              </w:rPr>
            </w:pPr>
            <w:r w:rsidRPr="002A71D7">
              <w:rPr>
                <w:rFonts w:ascii="Arial" w:hAnsi="Arial" w:cs="Arial"/>
              </w:rPr>
              <w:t>PLANES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CA6E94" w14:paraId="431D7490"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334071" w14:paraId="5C0D9CDD" w14:textId="36FA643C">
            <w:pPr>
              <w:snapToGrid w:val="0"/>
              <w:rPr>
                <w:rFonts w:ascii="Arial" w:hAnsi="Arial" w:cs="Arial"/>
              </w:rPr>
            </w:pPr>
          </w:p>
        </w:tc>
      </w:tr>
      <w:tr w:rsidRPr="00DA2AB3" w:rsidR="00F64D5C" w:rsidTr="67C1656E" w14:paraId="72C05437" w14:textId="77777777">
        <w:trPr>
          <w:trHeight w:val="338"/>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08D13EDD" w14:textId="77777777">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2A71D7" w14:paraId="5E655B5B" w14:textId="46111A90">
            <w:pPr>
              <w:snapToGrid w:val="0"/>
              <w:rPr>
                <w:rFonts w:ascii="Arial" w:hAnsi="Arial" w:cs="Arial"/>
                <w:bCs/>
                <w:lang w:val="es-ES" w:eastAsia="es-CO"/>
              </w:rPr>
            </w:pPr>
            <w:r w:rsidRPr="002A71D7">
              <w:rPr>
                <w:rFonts w:ascii="Arial" w:hAnsi="Arial" w:cs="Arial"/>
                <w:bCs/>
                <w:lang w:eastAsia="es-CO"/>
              </w:rPr>
              <w:t>Planes Anuales de Despliegue de Instalación y Localización de Infraestructura y Servicios de TIC</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CA6E94" w14:paraId="716E9F4D" w14:textId="7777777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334071" w14:paraId="3BE246BB" w14:textId="04496B80">
            <w:pPr>
              <w:snapToGrid w:val="0"/>
              <w:rPr>
                <w:rFonts w:ascii="Arial" w:hAnsi="Arial" w:cs="Arial"/>
                <w:bCs/>
                <w:lang w:val="es-ES" w:eastAsia="es-CO"/>
              </w:rPr>
            </w:pPr>
          </w:p>
        </w:tc>
      </w:tr>
    </w:tbl>
    <w:p w:rsidRPr="00DA2AB3" w:rsidR="00334071" w:rsidP="00F7221B" w:rsidRDefault="00334071" w14:paraId="576BAB7A" w14:textId="77777777">
      <w:pPr>
        <w:ind w:left="-567"/>
        <w:jc w:val="both"/>
        <w:rPr>
          <w:rFonts w:ascii="Arial" w:hAnsi="Arial" w:cs="Arial"/>
          <w:b/>
          <w:bCs/>
        </w:rPr>
      </w:pPr>
    </w:p>
    <w:p w:rsidRPr="00DA2AB3" w:rsidR="00334071" w:rsidP="00F7221B" w:rsidRDefault="00334071" w14:paraId="589E5DEE" w14:textId="77777777">
      <w:pPr>
        <w:ind w:left="-567"/>
        <w:jc w:val="both"/>
        <w:rPr>
          <w:rFonts w:ascii="Arial" w:hAnsi="Arial" w:cs="Arial"/>
          <w:b/>
          <w:bCs/>
        </w:rPr>
      </w:pPr>
    </w:p>
    <w:p w:rsidRPr="000F6A94" w:rsidR="00334071" w:rsidP="000F6A94" w:rsidRDefault="00CA6E94" w14:paraId="4E8661E8" w14:textId="0F67CCFF">
      <w:pPr>
        <w:pStyle w:val="Prrafodelista"/>
        <w:numPr>
          <w:ilvl w:val="0"/>
          <w:numId w:val="12"/>
        </w:numPr>
        <w:jc w:val="both"/>
        <w:rPr>
          <w:rFonts w:ascii="Arial" w:hAnsi="Arial" w:cs="Arial"/>
          <w:b/>
          <w:bCs/>
        </w:rPr>
      </w:pPr>
      <w:r w:rsidRPr="000F6A94">
        <w:rPr>
          <w:rFonts w:ascii="Arial" w:hAnsi="Arial" w:cs="Arial"/>
          <w:b/>
          <w:bCs/>
        </w:rPr>
        <w:t>CARACTERÍSTICAS DE LA SERIE</w:t>
      </w:r>
    </w:p>
    <w:p w:rsidRPr="00DA2AB3" w:rsidR="00334071" w:rsidRDefault="00334071" w14:paraId="1466D115" w14:textId="77777777">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Pr="00DA2AB3" w:rsidR="00F64D5C" w:rsidTr="67C1656E" w14:paraId="0DA5F09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0E29B6" w:rsidRDefault="00CA6E94" w14:paraId="476FD743" w14:textId="77777777">
            <w:pPr>
              <w:jc w:val="both"/>
              <w:rPr>
                <w:rFonts w:ascii="Arial" w:hAnsi="Arial" w:cs="Arial"/>
              </w:rPr>
            </w:pPr>
            <w:r w:rsidRPr="00DA2AB3">
              <w:rPr>
                <w:rFonts w:ascii="Arial" w:hAnsi="Arial" w:cs="Arial"/>
                <w:b/>
                <w:bCs/>
              </w:rPr>
              <w:t xml:space="preserve">2.1. Contenido de la serie </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67C1656E" w:rsidRDefault="00334071" w14:paraId="6EF135C9" w14:textId="7B06ABB5">
            <w:pPr>
              <w:jc w:val="both"/>
              <w:rPr>
                <w:rFonts w:ascii="Arial" w:hAnsi="Arial" w:cs="Arial"/>
              </w:rPr>
            </w:pPr>
            <w:r w:rsidRPr="67C1656E" w:rsidR="0AF84F5B">
              <w:rPr>
                <w:rFonts w:ascii="Arial" w:hAnsi="Arial" w:cs="Arial"/>
                <w:lang w:val="es-ES"/>
              </w:rPr>
              <w:t xml:space="preserve">La subserie documental contiene información entregada por los proveedores de redes y servicios y/o proveedores de infraestructuras de telecomunicaciones, el plan anual para el despliegue de instalación y localización de infraestructura y servicios de TIC relaciona el </w:t>
            </w:r>
            <w:r w:rsidRPr="67C1656E" w:rsidR="0AF84F5B">
              <w:rPr>
                <w:rFonts w:ascii="Arial" w:hAnsi="Arial" w:cs="Arial"/>
                <w:lang w:val="es-ES"/>
              </w:rPr>
              <w:t>número</w:t>
            </w:r>
            <w:r w:rsidRPr="67C1656E" w:rsidR="0AF84F5B">
              <w:rPr>
                <w:rFonts w:ascii="Arial" w:hAnsi="Arial" w:cs="Arial"/>
                <w:lang w:val="es-ES"/>
              </w:rPr>
              <w:t xml:space="preserve"> de sitios y zonas a ser intervenidos, así como el cronograma planteado para la instalación</w:t>
            </w:r>
            <w:r w:rsidRPr="67C1656E" w:rsidR="0BB3C4B4">
              <w:rPr>
                <w:rFonts w:ascii="Arial" w:hAnsi="Arial" w:cs="Arial"/>
                <w:lang w:val="es-ES"/>
              </w:rPr>
              <w:t>.</w:t>
            </w:r>
          </w:p>
          <w:p w:rsidRPr="00DA2AB3" w:rsidR="00334071" w:rsidP="67C1656E" w:rsidRDefault="00334071" w14:paraId="7E5B2539" w14:textId="3266E183">
            <w:pPr>
              <w:jc w:val="both"/>
              <w:rPr>
                <w:rFonts w:ascii="Arial" w:hAnsi="Arial" w:cs="Arial"/>
                <w:lang w:val="es-ES"/>
              </w:rPr>
            </w:pPr>
          </w:p>
          <w:p w:rsidRPr="00DA2AB3" w:rsidR="00334071" w:rsidP="67C1656E" w:rsidRDefault="00334071" w14:paraId="4E8C635C" w14:textId="6FA0B14E">
            <w:pPr>
              <w:pStyle w:val="Normal"/>
              <w:jc w:val="both"/>
              <w:rPr>
                <w:rFonts w:ascii="Arial" w:hAnsi="Arial" w:eastAsia="Arial" w:cs="Arial"/>
                <w:noProof w:val="0"/>
                <w:sz w:val="20"/>
                <w:szCs w:val="20"/>
                <w:lang w:val="es"/>
              </w:rPr>
            </w:pPr>
            <w:r w:rsidRPr="67C1656E" w:rsidR="0BB3C4B4">
              <w:rPr>
                <w:rFonts w:ascii="Arial" w:hAnsi="Arial" w:eastAsia="Arial" w:cs="Arial"/>
                <w:noProof w:val="0"/>
                <w:sz w:val="20"/>
                <w:szCs w:val="20"/>
                <w:lang w:val="es"/>
              </w:rPr>
              <w:t>El expediente está conformado por:</w:t>
            </w:r>
          </w:p>
          <w:p w:rsidRPr="00DA2AB3" w:rsidR="00334071" w:rsidP="67C1656E" w:rsidRDefault="00334071" w14:paraId="0832090B" w14:textId="1BA6D4FD">
            <w:pPr>
              <w:pStyle w:val="Normal"/>
              <w:jc w:val="both"/>
              <w:rPr>
                <w:rFonts w:ascii="Times New Roman" w:hAnsi="Times New Roman" w:eastAsia="Times New Roman" w:cs="Times New Roman"/>
                <w:noProof w:val="0"/>
                <w:sz w:val="20"/>
                <w:szCs w:val="20"/>
                <w:lang w:val="es"/>
              </w:rPr>
            </w:pPr>
          </w:p>
          <w:p w:rsidRPr="00DA2AB3" w:rsidR="00334071" w:rsidP="67C1656E" w:rsidRDefault="00334071" w14:paraId="0C4E15E3" w14:textId="6913E15B">
            <w:pPr>
              <w:pStyle w:val="Prrafodelista"/>
              <w:numPr>
                <w:ilvl w:val="0"/>
                <w:numId w:val="34"/>
              </w:numPr>
              <w:suppressLineNumbers w:val="0"/>
              <w:bidi w:val="0"/>
              <w:spacing w:before="0" w:beforeAutospacing="off" w:after="0" w:afterAutospacing="off" w:line="259" w:lineRule="auto"/>
              <w:ind w:right="0"/>
              <w:jc w:val="both"/>
              <w:rPr>
                <w:rFonts w:ascii="Arial" w:hAnsi="Arial" w:cs="Arial"/>
                <w:noProof w:val="0"/>
                <w:lang w:val="es-ES"/>
              </w:rPr>
            </w:pPr>
            <w:r w:rsidRPr="67C1656E" w:rsidR="731772B7">
              <w:rPr>
                <w:rFonts w:ascii="Arial" w:hAnsi="Arial" w:cs="Arial"/>
                <w:noProof w:val="0"/>
                <w:lang w:val="es-ES"/>
              </w:rPr>
              <w:t>Comunicación oficial</w:t>
            </w:r>
          </w:p>
          <w:p w:rsidRPr="00DA2AB3" w:rsidR="00334071" w:rsidP="67C1656E" w:rsidRDefault="00334071" w14:paraId="22516C90" w14:textId="4D9BC90C">
            <w:pPr>
              <w:pStyle w:val="Prrafodelista"/>
              <w:numPr>
                <w:ilvl w:val="0"/>
                <w:numId w:val="34"/>
              </w:numPr>
              <w:suppressLineNumbers w:val="0"/>
              <w:bidi w:val="0"/>
              <w:spacing w:before="0" w:beforeAutospacing="off" w:after="0" w:afterAutospacing="off" w:line="259" w:lineRule="auto"/>
              <w:ind w:right="0"/>
              <w:jc w:val="both"/>
              <w:rPr>
                <w:rFonts w:ascii="Arial" w:hAnsi="Arial" w:cs="Arial"/>
                <w:noProof w:val="0"/>
                <w:lang w:val="es-ES"/>
              </w:rPr>
            </w:pPr>
            <w:r w:rsidRPr="67C1656E" w:rsidR="731772B7">
              <w:rPr>
                <w:rFonts w:ascii="Arial" w:hAnsi="Arial" w:cs="Arial"/>
                <w:noProof w:val="0"/>
                <w:lang w:val="es-ES"/>
              </w:rPr>
              <w:t>Plan anual de despliegue</w:t>
            </w:r>
          </w:p>
          <w:p w:rsidRPr="00DA2AB3" w:rsidR="00334071" w:rsidP="67C1656E" w:rsidRDefault="00334071" w14:paraId="6BFAC008" w14:textId="328DCBD7">
            <w:pPr>
              <w:jc w:val="both"/>
              <w:rPr>
                <w:rFonts w:ascii="Arial" w:hAnsi="Arial" w:cs="Arial"/>
                <w:lang w:val="es-ES"/>
              </w:rPr>
            </w:pPr>
          </w:p>
        </w:tc>
      </w:tr>
      <w:tr w:rsidRPr="00DA2AB3" w:rsidR="00F64D5C" w:rsidTr="67C1656E" w14:paraId="6E909E24"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20A8F51" w14:textId="77777777">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334071" w14:paraId="5A28E972" w14:textId="061E5029">
            <w:pPr>
              <w:jc w:val="both"/>
              <w:rPr>
                <w:rFonts w:ascii="Arial" w:hAnsi="Arial" w:cs="Arial"/>
              </w:rPr>
            </w:pPr>
            <w:r w:rsidRPr="67C1656E" w:rsidR="01548309">
              <w:rPr>
                <w:rFonts w:ascii="Arial" w:hAnsi="Arial" w:cs="Arial"/>
              </w:rPr>
              <w:t>Electrónico</w:t>
            </w:r>
          </w:p>
        </w:tc>
      </w:tr>
      <w:tr w:rsidRPr="00DA2AB3" w:rsidR="00F64D5C" w:rsidTr="67C1656E" w14:paraId="63C5036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5439F77E" w:rsidRDefault="00CA6E94" w14:paraId="3D0FC237" w14:textId="77777777">
            <w:pPr>
              <w:jc w:val="both"/>
              <w:rPr>
                <w:rFonts w:ascii="Arial" w:hAnsi="Arial" w:cs="Arial"/>
                <w:b w:val="1"/>
                <w:bCs w:val="1"/>
                <w:lang w:val="es-ES"/>
              </w:rPr>
            </w:pPr>
            <w:r w:rsidRPr="5439F77E" w:rsidR="00CA6E94">
              <w:rPr>
                <w:rFonts w:ascii="Arial" w:hAnsi="Arial" w:cs="Arial"/>
                <w:b w:val="1"/>
                <w:bCs w:val="1"/>
                <w:lang w:val="es-ES"/>
              </w:rPr>
              <w:t>2.3. Formatos: fotografías, microformatos y otros</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334071" w14:paraId="209A8AA1" w14:textId="6CF154A4">
            <w:pPr>
              <w:jc w:val="both"/>
              <w:rPr>
                <w:rFonts w:ascii="Arial" w:hAnsi="Arial" w:cs="Arial"/>
              </w:rPr>
            </w:pPr>
          </w:p>
        </w:tc>
      </w:tr>
      <w:tr w:rsidRPr="00DA2AB3" w:rsidR="00F64D5C" w:rsidTr="67C1656E" w14:paraId="57EE1566"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181F5F41" w14:textId="77777777">
            <w:pPr>
              <w:jc w:val="both"/>
              <w:rPr>
                <w:rFonts w:ascii="Arial" w:hAnsi="Arial" w:cs="Arial"/>
                <w:b/>
                <w:bCs/>
              </w:rPr>
            </w:pPr>
            <w:r w:rsidRPr="00DA2AB3">
              <w:rPr>
                <w:rFonts w:ascii="Arial" w:hAnsi="Arial" w:cs="Arial"/>
                <w:b/>
                <w:bCs/>
              </w:rPr>
              <w:t>2.4. Sistemas de ordenación</w:t>
            </w:r>
          </w:p>
          <w:p w:rsidRPr="00DA2AB3" w:rsidR="00334071" w:rsidP="000E29B6" w:rsidRDefault="00334071" w14:paraId="0696113D"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334071" w14:paraId="462015B8" w14:textId="17D762F1">
            <w:pPr>
              <w:jc w:val="both"/>
              <w:rPr>
                <w:rFonts w:ascii="Arial" w:hAnsi="Arial" w:cs="Arial"/>
              </w:rPr>
            </w:pPr>
            <w:r w:rsidRPr="67C1656E" w:rsidR="0BBBC8FA">
              <w:rPr>
                <w:rFonts w:ascii="Arial" w:hAnsi="Arial" w:cs="Arial"/>
                <w:lang w:val="es-ES"/>
              </w:rPr>
              <w:t>Cronológic</w:t>
            </w:r>
            <w:r w:rsidRPr="67C1656E" w:rsidR="7648F101">
              <w:rPr>
                <w:rFonts w:ascii="Arial" w:hAnsi="Arial" w:cs="Arial"/>
                <w:lang w:val="es-ES"/>
              </w:rPr>
              <w:t>a</w:t>
            </w:r>
            <w:r w:rsidRPr="67C1656E" w:rsidR="0BBBC8FA">
              <w:rPr>
                <w:rFonts w:ascii="Arial" w:hAnsi="Arial" w:cs="Arial"/>
                <w:lang w:val="es-ES"/>
              </w:rPr>
              <w:t xml:space="preserve"> </w:t>
            </w:r>
          </w:p>
        </w:tc>
      </w:tr>
      <w:tr w:rsidRPr="00DA2AB3" w:rsidR="00F64D5C" w:rsidTr="67C1656E" w14:paraId="51458A9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63B7D6EC" w14:textId="77777777">
            <w:pPr>
              <w:jc w:val="both"/>
              <w:rPr>
                <w:rFonts w:ascii="Arial" w:hAnsi="Arial" w:cs="Arial"/>
                <w:b/>
                <w:bCs/>
              </w:rPr>
            </w:pPr>
            <w:r w:rsidRPr="00DA2AB3">
              <w:rPr>
                <w:rFonts w:ascii="Arial" w:hAnsi="Arial" w:cs="Arial"/>
                <w:b/>
                <w:bCs/>
              </w:rPr>
              <w:t xml:space="preserve">2.5. Fechas extremas: </w:t>
            </w:r>
          </w:p>
          <w:p w:rsidRPr="00DA2AB3" w:rsidR="00334071" w:rsidP="000E29B6" w:rsidRDefault="00334071" w14:paraId="1EBD1904"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334071" w14:paraId="57757CE7" w14:textId="3E5B77A7">
            <w:pPr>
              <w:rPr>
                <w:rFonts w:ascii="Arial" w:hAnsi="Arial" w:cs="Arial"/>
              </w:rPr>
            </w:pPr>
            <w:r w:rsidRPr="67C1656E" w:rsidR="799EF84E">
              <w:rPr>
                <w:rFonts w:ascii="Arial" w:hAnsi="Arial" w:cs="Arial"/>
              </w:rPr>
              <w:t>0</w:t>
            </w:r>
            <w:r w:rsidRPr="67C1656E" w:rsidR="5AD191B3">
              <w:rPr>
                <w:rFonts w:ascii="Arial" w:hAnsi="Arial" w:cs="Arial"/>
              </w:rPr>
              <w:t>1</w:t>
            </w:r>
            <w:r w:rsidRPr="67C1656E" w:rsidR="799EF84E">
              <w:rPr>
                <w:rFonts w:ascii="Arial" w:hAnsi="Arial" w:cs="Arial"/>
              </w:rPr>
              <w:t>/</w:t>
            </w:r>
            <w:r w:rsidRPr="67C1656E" w:rsidR="4A18287B">
              <w:rPr>
                <w:rFonts w:ascii="Arial" w:hAnsi="Arial" w:cs="Arial"/>
              </w:rPr>
              <w:t>11</w:t>
            </w:r>
            <w:r w:rsidRPr="67C1656E" w:rsidR="799EF84E">
              <w:rPr>
                <w:rFonts w:ascii="Arial" w:hAnsi="Arial" w:cs="Arial"/>
              </w:rPr>
              <w:t>/202</w:t>
            </w:r>
            <w:r w:rsidRPr="67C1656E" w:rsidR="2ADFD756">
              <w:rPr>
                <w:rFonts w:ascii="Arial" w:hAnsi="Arial" w:cs="Arial"/>
              </w:rPr>
              <w:t>2</w:t>
            </w:r>
            <w:r w:rsidRPr="67C1656E" w:rsidR="799EF84E">
              <w:rPr>
                <w:rFonts w:ascii="Arial" w:hAnsi="Arial" w:cs="Arial"/>
              </w:rPr>
              <w:t xml:space="preserve"> a 24/12/2025</w:t>
            </w:r>
          </w:p>
        </w:tc>
      </w:tr>
      <w:tr w:rsidRPr="00DA2AB3" w:rsidR="00F64D5C" w:rsidTr="67C1656E" w14:paraId="56847CA8"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73E20F60" w14:textId="77777777">
            <w:pPr>
              <w:jc w:val="both"/>
              <w:rPr>
                <w:rFonts w:ascii="Arial" w:hAnsi="Arial" w:cs="Arial"/>
                <w:b/>
                <w:bCs/>
              </w:rPr>
            </w:pPr>
            <w:r w:rsidRPr="00DA2AB3">
              <w:rPr>
                <w:rFonts w:ascii="Arial" w:hAnsi="Arial" w:cs="Arial"/>
                <w:b/>
                <w:bCs/>
              </w:rPr>
              <w:t>2.6. Volumen (en metros lineales)</w:t>
            </w:r>
          </w:p>
          <w:p w:rsidRPr="00DA2AB3" w:rsidR="00334071" w:rsidP="000E29B6" w:rsidRDefault="00334071" w14:paraId="4274DE3F"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334071" w14:paraId="187EE0D8" w14:textId="0ECF3170">
            <w:pPr>
              <w:jc w:val="both"/>
              <w:rPr>
                <w:rFonts w:ascii="Arial" w:hAnsi="Arial" w:cs="Arial"/>
              </w:rPr>
            </w:pPr>
          </w:p>
        </w:tc>
      </w:tr>
      <w:tr w:rsidRPr="00DA2AB3" w:rsidR="00F64D5C" w:rsidTr="67C1656E" w14:paraId="19DF525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3AF3018" w14:textId="77777777">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334071" w14:paraId="62D4D43F" w14:textId="2D1D61AB">
            <w:pPr>
              <w:jc w:val="both"/>
              <w:rPr>
                <w:rFonts w:ascii="Arial" w:hAnsi="Arial" w:cs="Arial"/>
              </w:rPr>
            </w:pPr>
          </w:p>
        </w:tc>
      </w:tr>
    </w:tbl>
    <w:p w:rsidRPr="00DA2AB3" w:rsidR="00334071" w:rsidRDefault="00334071" w14:paraId="27660109" w14:textId="77777777">
      <w:pPr>
        <w:jc w:val="both"/>
        <w:rPr>
          <w:rFonts w:ascii="Arial" w:hAnsi="Arial" w:cs="Arial"/>
          <w:b/>
        </w:rPr>
      </w:pPr>
    </w:p>
    <w:p w:rsidRPr="00DA2AB3" w:rsidR="00334071" w:rsidP="000F6A94" w:rsidRDefault="00CA6E94" w14:paraId="0F4289AB" w14:textId="77777777">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rsidRPr="00DA2AB3" w:rsidR="00334071" w:rsidRDefault="00334071" w14:paraId="06A81EF8" w14:textId="77777777">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Pr="00DA2AB3" w:rsidR="00F64D5C" w:rsidTr="008E1975" w14:paraId="2E59275A"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7AB8CC42" w14:textId="50C1DED3">
            <w:pPr>
              <w:tabs>
                <w:tab w:val="left" w:pos="3120"/>
              </w:tabs>
              <w:jc w:val="both"/>
              <w:rPr>
                <w:rFonts w:ascii="Arial" w:hAnsi="Arial" w:cs="Arial"/>
                <w:b/>
                <w:bCs/>
              </w:rPr>
            </w:pPr>
            <w:r w:rsidRPr="008E1975">
              <w:rPr>
                <w:rFonts w:ascii="Arial" w:hAnsi="Arial" w:cs="Arial"/>
                <w:b/>
                <w:bCs/>
              </w:rPr>
              <w:t xml:space="preserve">3.1 </w:t>
            </w:r>
            <w:r w:rsidRPr="008E1975" w:rsidR="00CA6E94">
              <w:rPr>
                <w:rFonts w:ascii="Arial" w:hAnsi="Arial" w:cs="Arial"/>
                <w:b/>
                <w:bCs/>
              </w:rPr>
              <w:t xml:space="preserve">Legislación general </w:t>
            </w:r>
          </w:p>
        </w:tc>
        <w:tc>
          <w:tcPr>
            <w:tcW w:w="4593" w:type="dxa"/>
            <w:tcBorders>
              <w:top w:val="single" w:color="000000" w:sz="4" w:space="0"/>
              <w:left w:val="single" w:color="000000" w:sz="4" w:space="0"/>
              <w:bottom w:val="single" w:color="000000" w:sz="4" w:space="0"/>
              <w:right w:val="single" w:color="000000" w:sz="4" w:space="0"/>
            </w:tcBorders>
          </w:tcPr>
          <w:p w:rsidRPr="00DA2AB3" w:rsidR="00334071" w:rsidP="00741957" w:rsidRDefault="00334071" w14:paraId="0C478229" w14:textId="77777777">
            <w:pPr>
              <w:pStyle w:val="Prrafodelista"/>
              <w:tabs>
                <w:tab w:val="left" w:pos="-14"/>
                <w:tab w:val="left" w:pos="3120"/>
              </w:tabs>
              <w:ind w:left="346"/>
              <w:jc w:val="both"/>
              <w:rPr>
                <w:rFonts w:ascii="Arial" w:hAnsi="Arial" w:cs="Arial"/>
              </w:rPr>
            </w:pPr>
          </w:p>
        </w:tc>
      </w:tr>
      <w:tr w:rsidRPr="00DA2AB3" w:rsidR="00F64D5C" w:rsidTr="008E1975" w14:paraId="0AB0364E"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2D4773F9" w14:textId="736322DC">
            <w:pPr>
              <w:tabs>
                <w:tab w:val="left" w:pos="3120"/>
              </w:tabs>
              <w:jc w:val="both"/>
              <w:rPr>
                <w:rFonts w:ascii="Arial" w:hAnsi="Arial" w:cs="Arial"/>
                <w:b/>
                <w:bCs/>
              </w:rPr>
            </w:pPr>
            <w:r w:rsidRPr="008E1975">
              <w:rPr>
                <w:rFonts w:ascii="Arial" w:hAnsi="Arial" w:cs="Arial"/>
                <w:b/>
                <w:bCs/>
              </w:rPr>
              <w:t xml:space="preserve">3.2 </w:t>
            </w:r>
            <w:r w:rsidRPr="008E1975" w:rsidR="00CA6E94">
              <w:rPr>
                <w:rFonts w:ascii="Arial" w:hAnsi="Arial" w:cs="Arial"/>
                <w:b/>
                <w:bCs/>
              </w:rPr>
              <w:t>Legislación específica</w:t>
            </w:r>
          </w:p>
        </w:tc>
        <w:tc>
          <w:tcPr>
            <w:tcW w:w="4593" w:type="dxa"/>
            <w:tcBorders>
              <w:top w:val="single" w:color="000000" w:sz="4" w:space="0"/>
              <w:left w:val="single" w:color="000000" w:sz="4" w:space="0"/>
              <w:bottom w:val="single" w:color="000000" w:sz="4" w:space="0"/>
              <w:right w:val="single" w:color="000000" w:sz="4" w:space="0"/>
            </w:tcBorders>
          </w:tcPr>
          <w:p w:rsidRPr="000807ED" w:rsidR="00D715F1" w:rsidP="000807ED" w:rsidRDefault="00D715F1" w14:paraId="2C13F3D1" w14:textId="5811D0BC">
            <w:pPr>
              <w:pStyle w:val="Prrafodelista"/>
              <w:numPr>
                <w:ilvl w:val="0"/>
                <w:numId w:val="33"/>
              </w:numPr>
              <w:tabs>
                <w:tab w:val="left" w:pos="3120"/>
              </w:tabs>
              <w:ind w:left="269" w:hanging="269"/>
              <w:jc w:val="both"/>
              <w:rPr>
                <w:rFonts w:ascii="Arial" w:hAnsi="Arial" w:cs="Arial"/>
                <w:i/>
                <w:iCs/>
              </w:rPr>
            </w:pPr>
            <w:r w:rsidRPr="000807ED">
              <w:rPr>
                <w:rFonts w:ascii="Arial" w:hAnsi="Arial" w:cs="Arial"/>
                <w:b/>
                <w:bCs/>
              </w:rPr>
              <w:t xml:space="preserve">Decreto Distrital 482 de </w:t>
            </w:r>
            <w:r w:rsidRPr="000807ED" w:rsidR="000807ED">
              <w:rPr>
                <w:rFonts w:ascii="Arial" w:hAnsi="Arial" w:cs="Arial"/>
                <w:b/>
                <w:bCs/>
              </w:rPr>
              <w:t>2024</w:t>
            </w:r>
            <w:r w:rsidRPr="000807ED" w:rsidR="000807ED">
              <w:rPr>
                <w:rFonts w:ascii="Arial" w:hAnsi="Arial" w:cs="Arial"/>
              </w:rPr>
              <w:t xml:space="preserve"> </w:t>
            </w:r>
            <w:r w:rsidRPr="000807ED" w:rsidR="000807ED">
              <w:rPr>
                <w:rFonts w:ascii="Arial" w:hAnsi="Arial" w:cs="Arial"/>
                <w:i/>
                <w:iCs/>
              </w:rPr>
              <w:t>“Por medio del cual se adopta en el Distrito Capital el Procedimiento Único para el despliegue de redes e infraestructura de telecomunicaciones, contemplado en el Decreto 1031 de 2024 en el cual se adiciona el Título 30 a la Parte 2 del Libro 2 del Decreto 1078 de 2015 y se dictan otras disposiciones."</w:t>
            </w:r>
          </w:p>
          <w:p w:rsidRPr="00DA2AB3" w:rsidR="00334071" w:rsidP="00262F68" w:rsidRDefault="00334071" w14:paraId="18234459" w14:textId="77777777">
            <w:pPr>
              <w:tabs>
                <w:tab w:val="left" w:pos="3120"/>
              </w:tabs>
              <w:jc w:val="both"/>
              <w:rPr>
                <w:rFonts w:ascii="Arial" w:hAnsi="Arial" w:cs="Arial"/>
              </w:rPr>
            </w:pPr>
          </w:p>
          <w:p w:rsidRPr="00DA2AB3" w:rsidR="00334071" w:rsidP="00262F68" w:rsidRDefault="00334071" w14:paraId="1C01C35B" w14:textId="77777777">
            <w:pPr>
              <w:tabs>
                <w:tab w:val="left" w:pos="3120"/>
              </w:tabs>
              <w:jc w:val="both"/>
              <w:rPr>
                <w:rFonts w:ascii="Arial" w:hAnsi="Arial" w:cs="Arial"/>
              </w:rPr>
            </w:pPr>
          </w:p>
        </w:tc>
      </w:tr>
    </w:tbl>
    <w:p w:rsidRPr="00DA2AB3" w:rsidR="00334071" w:rsidRDefault="00334071" w14:paraId="25200350" w14:textId="77777777">
      <w:pPr>
        <w:jc w:val="both"/>
        <w:rPr>
          <w:rFonts w:ascii="Arial" w:hAnsi="Arial" w:cs="Arial"/>
        </w:rPr>
      </w:pPr>
    </w:p>
    <w:p w:rsidRPr="00DA2AB3" w:rsidR="00334071" w:rsidP="000F6A94" w:rsidRDefault="00CA6E94" w14:paraId="582BD7A6" w14:textId="77777777">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rsidRPr="00DA2AB3" w:rsidR="00334071" w:rsidP="00262F68" w:rsidRDefault="00334071" w14:paraId="24FCCF00" w14:textId="77777777">
      <w:pPr>
        <w:ind w:left="-567"/>
        <w:jc w:val="both"/>
        <w:rPr>
          <w:rFonts w:ascii="Arial" w:hAnsi="Arial" w:cs="Arial"/>
          <w:b/>
          <w:bCs/>
        </w:rPr>
      </w:pPr>
    </w:p>
    <w:p w:rsidRPr="0015799C" w:rsidR="00334071" w:rsidP="0015799C" w:rsidRDefault="00CA6E94" w14:paraId="119E08B9" w14:textId="60713C3A">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rsidRPr="00DA2AB3" w:rsidR="00334071" w:rsidRDefault="00334071" w14:paraId="76C14CE3"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Pr="00DA2AB3" w:rsidR="00F64D5C" w:rsidTr="00425BB3" w14:paraId="5DD50FD8"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70AF9CB1" w14:textId="77777777">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1C1B38CD" w14:textId="77777777">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5B5EC5BF"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262F68" w14:paraId="37BE16B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51CDBB0B"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color="000000" w:sz="4" w:space="0"/>
              <w:left w:val="single" w:color="000000" w:sz="4" w:space="0"/>
              <w:bottom w:val="single" w:color="000000" w:sz="4" w:space="0"/>
              <w:right w:val="single" w:color="000000" w:sz="4" w:space="0"/>
            </w:tcBorders>
          </w:tcPr>
          <w:p w:rsidR="00334071" w:rsidP="00E47F4E" w:rsidRDefault="00D715F1" w14:paraId="7C6ED848" w14:textId="77777777">
            <w:pPr>
              <w:tabs>
                <w:tab w:val="left" w:pos="3120"/>
              </w:tabs>
              <w:jc w:val="both"/>
              <w:rPr>
                <w:rFonts w:ascii="Arial" w:hAnsi="Arial" w:cs="Arial"/>
                <w:bCs/>
                <w:sz w:val="22"/>
                <w:szCs w:val="22"/>
                <w:lang w:val="es-CO"/>
              </w:rPr>
            </w:pPr>
            <w:r w:rsidRPr="00D715F1">
              <w:rPr>
                <w:rFonts w:ascii="Arial" w:hAnsi="Arial" w:cs="Arial"/>
                <w:bCs/>
                <w:sz w:val="22"/>
                <w:szCs w:val="22"/>
                <w:lang w:val="es-CO"/>
              </w:rPr>
              <w:t>La subserie posee una importancia estratégica y operativa sustancial para el engranaje interno de la Secretaría Distrital de Planeación (SDP) durante su vigencia. Sirve para proyectar cargas administrativas, articular políticas de ordenamiento territorial e identificar zonas de alta densificación tecnológica.</w:t>
            </w:r>
          </w:p>
          <w:p w:rsidRPr="00D715F1" w:rsidR="00D715F1" w:rsidP="00E47F4E" w:rsidRDefault="00D715F1" w14:paraId="31DF1278" w14:textId="77777777">
            <w:pPr>
              <w:tabs>
                <w:tab w:val="left" w:pos="3120"/>
              </w:tabs>
              <w:jc w:val="both"/>
              <w:rPr>
                <w:rFonts w:ascii="Arial" w:hAnsi="Arial" w:cs="Arial"/>
                <w:bCs/>
                <w:sz w:val="22"/>
                <w:szCs w:val="22"/>
                <w:lang w:val="es-CO"/>
              </w:rPr>
            </w:pPr>
          </w:p>
          <w:p w:rsidRPr="00D715F1" w:rsidR="00D715F1" w:rsidP="00D715F1" w:rsidRDefault="00D715F1" w14:paraId="7A0F4F3F" w14:textId="279A08E6">
            <w:pPr>
              <w:pStyle w:val="Prrafodelista"/>
              <w:numPr>
                <w:ilvl w:val="0"/>
                <w:numId w:val="32"/>
              </w:numPr>
              <w:tabs>
                <w:tab w:val="left" w:pos="3120"/>
              </w:tabs>
              <w:ind w:left="251" w:hanging="251"/>
              <w:jc w:val="both"/>
              <w:rPr>
                <w:rFonts w:ascii="Arial" w:hAnsi="Arial" w:cs="Arial"/>
                <w:bCs/>
                <w:sz w:val="22"/>
                <w:szCs w:val="22"/>
                <w:lang w:val="es-CO"/>
              </w:rPr>
            </w:pPr>
            <w:r w:rsidRPr="00D715F1">
              <w:rPr>
                <w:rFonts w:ascii="Arial" w:hAnsi="Arial" w:cs="Arial"/>
                <w:b/>
                <w:sz w:val="22"/>
                <w:szCs w:val="22"/>
                <w:lang w:val="es-CO"/>
              </w:rPr>
              <w:t>Anticipación y Gestión de Cargas Operativas</w:t>
            </w:r>
            <w:r w:rsidRPr="00D715F1">
              <w:rPr>
                <w:rFonts w:ascii="Arial" w:hAnsi="Arial" w:cs="Arial"/>
                <w:bCs/>
                <w:sz w:val="22"/>
                <w:szCs w:val="22"/>
                <w:lang w:val="es-CO"/>
              </w:rPr>
              <w:t>: Al reportar el volumen de sitios a intervenir y los cronogramas anuales, dota a la Dirección de Trámites Administrativos Urbanísticos de un instrumento de planeación interna. Esto permite prever, dimensionar y optimizar la asignación de recursos técnicos y humanos para afrontar la futura radicación de expedientes individuales de localización e instalación.</w:t>
            </w:r>
          </w:p>
          <w:p w:rsidRPr="00D715F1" w:rsidR="00D715F1" w:rsidP="00D715F1" w:rsidRDefault="00D715F1" w14:paraId="38601807" w14:textId="254E2585">
            <w:pPr>
              <w:pStyle w:val="Prrafodelista"/>
              <w:numPr>
                <w:ilvl w:val="0"/>
                <w:numId w:val="32"/>
              </w:numPr>
              <w:ind w:left="251" w:hanging="251"/>
              <w:jc w:val="both"/>
              <w:rPr>
                <w:rFonts w:ascii="Arial" w:hAnsi="Arial" w:cs="Arial"/>
                <w:bCs/>
                <w:sz w:val="22"/>
                <w:szCs w:val="22"/>
                <w:lang w:val="es-CO"/>
              </w:rPr>
            </w:pPr>
            <w:r w:rsidRPr="00D715F1">
              <w:rPr>
                <w:rFonts w:ascii="Arial" w:hAnsi="Arial" w:cs="Arial"/>
                <w:b/>
                <w:sz w:val="22"/>
                <w:szCs w:val="22"/>
                <w:lang w:val="es-CO"/>
              </w:rPr>
              <w:t>Articulación Institucional y Empalme Técnico:</w:t>
            </w:r>
            <w:r w:rsidRPr="00D715F1">
              <w:rPr>
                <w:rFonts w:ascii="Arial" w:hAnsi="Arial" w:cs="Arial"/>
                <w:bCs/>
                <w:sz w:val="22"/>
                <w:szCs w:val="22"/>
                <w:lang w:val="es-CO"/>
              </w:rPr>
              <w:t xml:space="preserve"> Opera como un insumo base para coordinar el traslado de competencias y el empalme administrativo con la Secretaría Distrital del Hábitat (en virtud del régimen de transición del Decreto 083 de 2023 y el Decreto 482 de 2024), garantizando la continuidad de la gestión pública del Distrito frente al despliegue de infraestructura TIC.</w:t>
            </w:r>
          </w:p>
          <w:p w:rsidRPr="00D715F1" w:rsidR="00D715F1" w:rsidP="00D715F1" w:rsidRDefault="00D715F1" w14:paraId="59868CFF" w14:textId="36925AD4">
            <w:pPr>
              <w:pStyle w:val="Prrafodelista"/>
              <w:numPr>
                <w:ilvl w:val="0"/>
                <w:numId w:val="32"/>
              </w:numPr>
              <w:tabs>
                <w:tab w:val="left" w:pos="3120"/>
              </w:tabs>
              <w:ind w:left="251"/>
              <w:jc w:val="both"/>
              <w:rPr>
                <w:rFonts w:ascii="Arial" w:hAnsi="Arial" w:cs="Arial"/>
                <w:bCs/>
                <w:sz w:val="22"/>
                <w:szCs w:val="22"/>
                <w:lang w:val="es-CO"/>
              </w:rPr>
            </w:pPr>
            <w:r w:rsidRPr="00D715F1">
              <w:rPr>
                <w:rFonts w:ascii="Arial" w:hAnsi="Arial" w:cs="Arial"/>
                <w:b/>
                <w:sz w:val="22"/>
                <w:szCs w:val="22"/>
                <w:lang w:val="es-CO"/>
              </w:rPr>
              <w:t>Gestión Estratégica del Ordenamiento Territorial:</w:t>
            </w:r>
            <w:r w:rsidRPr="00D715F1">
              <w:rPr>
                <w:rFonts w:ascii="Arial" w:hAnsi="Arial" w:cs="Arial"/>
                <w:bCs/>
                <w:sz w:val="22"/>
                <w:szCs w:val="22"/>
                <w:lang w:val="es-CO"/>
              </w:rPr>
              <w:t xml:space="preserve"> Constituye una herramienta de alerta temprana que facilita a la administración la identificación de polígonos de alta densificación tecnológica. Esto permite focalizar los esfuerzos de seguimiento y control territorial en zonas específicas, previniendo la saturación del espacio público y privado.</w:t>
            </w:r>
          </w:p>
          <w:p w:rsidRPr="00D715F1" w:rsidR="00D715F1" w:rsidP="00D715F1" w:rsidRDefault="00D715F1" w14:paraId="19DC0548" w14:textId="077EE45F">
            <w:pPr>
              <w:pStyle w:val="Prrafodelista"/>
              <w:numPr>
                <w:ilvl w:val="0"/>
                <w:numId w:val="32"/>
              </w:numPr>
              <w:tabs>
                <w:tab w:val="left" w:pos="3120"/>
              </w:tabs>
              <w:ind w:left="251"/>
              <w:jc w:val="both"/>
              <w:rPr>
                <w:rFonts w:ascii="Arial" w:hAnsi="Arial" w:cs="Arial"/>
                <w:bCs/>
                <w:sz w:val="22"/>
                <w:szCs w:val="22"/>
                <w:lang w:val="es-CO"/>
              </w:rPr>
            </w:pPr>
            <w:r w:rsidRPr="00D715F1">
              <w:rPr>
                <w:rFonts w:ascii="Arial" w:hAnsi="Arial" w:cs="Arial"/>
                <w:b/>
                <w:sz w:val="22"/>
                <w:szCs w:val="22"/>
                <w:lang w:val="es-CO"/>
              </w:rPr>
              <w:t>Activación de Protocolos de Confidencialidad</w:t>
            </w:r>
            <w:r w:rsidRPr="00D715F1">
              <w:rPr>
                <w:rFonts w:ascii="Arial" w:hAnsi="Arial" w:cs="Arial"/>
                <w:bCs/>
                <w:sz w:val="22"/>
                <w:szCs w:val="22"/>
                <w:lang w:val="es-CO"/>
              </w:rPr>
              <w:t xml:space="preserve">: Administrativamente, la recepción de estos planes detona la obligatoriedad de implementar controles de seguridad de la información institucional. Al contener secretos industriales y estrategias de expansión privada protegidas por la Ley 1712 de </w:t>
            </w:r>
            <w:r w:rsidRPr="00D715F1">
              <w:rPr>
                <w:rFonts w:ascii="Arial" w:hAnsi="Arial" w:cs="Arial"/>
                <w:bCs/>
                <w:sz w:val="22"/>
                <w:szCs w:val="22"/>
                <w:lang w:val="es-CO"/>
              </w:rPr>
              <w:lastRenderedPageBreak/>
              <w:t>2014 y la Resolución 2233 de 2023, obliga a la dependencia a gestionar esquemas de acceso restringido y trazabilidad durante su ciclo activo en el Archivo de Gestión.</w:t>
            </w:r>
          </w:p>
          <w:p w:rsidRPr="00D715F1" w:rsidR="00D715F1" w:rsidP="00E47F4E" w:rsidRDefault="00D715F1" w14:paraId="5C8D6C36" w14:textId="08387C85">
            <w:pPr>
              <w:tabs>
                <w:tab w:val="left" w:pos="3120"/>
              </w:tabs>
              <w:jc w:val="both"/>
              <w:rPr>
                <w:rFonts w:ascii="Arial" w:hAnsi="Arial" w:cs="Arial"/>
                <w:bCs/>
                <w:sz w:val="22"/>
                <w:szCs w:val="22"/>
                <w:lang w:val="es-CO"/>
              </w:rPr>
            </w:pPr>
          </w:p>
        </w:tc>
        <w:tc>
          <w:tcPr>
            <w:tcW w:w="964" w:type="dxa"/>
            <w:tcBorders>
              <w:top w:val="single" w:color="000000" w:sz="4" w:space="0"/>
              <w:left w:val="single" w:color="000000" w:sz="4" w:space="0"/>
              <w:bottom w:val="single" w:color="000000" w:sz="4" w:space="0"/>
              <w:right w:val="single" w:color="000000" w:sz="4" w:space="0"/>
            </w:tcBorders>
          </w:tcPr>
          <w:p w:rsidR="00334071" w:rsidP="000807ED" w:rsidRDefault="00334071" w14:paraId="055A5145" w14:textId="77777777">
            <w:pPr>
              <w:pStyle w:val="Normal1"/>
              <w:jc w:val="center"/>
              <w:rPr>
                <w:rFonts w:ascii="Arial" w:hAnsi="Arial" w:cs="Arial"/>
                <w:bCs/>
                <w:sz w:val="22"/>
                <w:szCs w:val="22"/>
              </w:rPr>
            </w:pPr>
          </w:p>
          <w:p w:rsidR="00E97650" w:rsidP="000807ED" w:rsidRDefault="00E97650" w14:paraId="2DBE8C29" w14:textId="77777777">
            <w:pPr>
              <w:pStyle w:val="Normal1"/>
              <w:jc w:val="center"/>
              <w:rPr>
                <w:rFonts w:ascii="Arial" w:hAnsi="Arial" w:cs="Arial"/>
                <w:bCs/>
                <w:sz w:val="22"/>
                <w:szCs w:val="22"/>
              </w:rPr>
            </w:pPr>
          </w:p>
          <w:p w:rsidR="00E97650" w:rsidP="000807ED" w:rsidRDefault="00E97650" w14:paraId="4F6D67F3" w14:textId="77777777">
            <w:pPr>
              <w:pStyle w:val="Normal1"/>
              <w:jc w:val="center"/>
              <w:rPr>
                <w:rFonts w:ascii="Arial" w:hAnsi="Arial" w:cs="Arial"/>
                <w:bCs/>
                <w:sz w:val="22"/>
                <w:szCs w:val="22"/>
              </w:rPr>
            </w:pPr>
          </w:p>
          <w:p w:rsidRPr="00DA2AB3" w:rsidR="00E97650" w:rsidP="000807ED" w:rsidRDefault="008B5F76" w14:paraId="387D3DF1" w14:textId="4FC20648">
            <w:pPr>
              <w:pStyle w:val="Normal1"/>
              <w:jc w:val="center"/>
              <w:rPr>
                <w:rFonts w:ascii="Arial" w:hAnsi="Arial" w:cs="Arial"/>
                <w:bCs/>
                <w:sz w:val="22"/>
                <w:szCs w:val="22"/>
              </w:rPr>
            </w:pPr>
            <w:r>
              <w:rPr>
                <w:rFonts w:ascii="Arial" w:hAnsi="Arial" w:cs="Arial"/>
                <w:bCs/>
                <w:sz w:val="22"/>
                <w:szCs w:val="22"/>
              </w:rPr>
              <w:t>5</w:t>
            </w:r>
          </w:p>
        </w:tc>
      </w:tr>
      <w:tr w:rsidRPr="00DA2AB3" w:rsidR="00F64D5C" w:rsidTr="00262F68" w14:paraId="690875BC"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127A9EB0"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color="000000" w:sz="4" w:space="0"/>
              <w:left w:val="single" w:color="000000" w:sz="4" w:space="0"/>
              <w:bottom w:val="single" w:color="000000" w:sz="4" w:space="0"/>
              <w:right w:val="single" w:color="000000" w:sz="4" w:space="0"/>
            </w:tcBorders>
          </w:tcPr>
          <w:p w:rsidRPr="00E47F4E" w:rsidR="00334071" w:rsidP="00262F68" w:rsidRDefault="00D715F1" w14:paraId="0526737F" w14:textId="505AEB9D">
            <w:pPr>
              <w:pStyle w:val="Normal1"/>
              <w:jc w:val="both"/>
              <w:rPr>
                <w:rFonts w:ascii="Arial" w:hAnsi="Arial" w:cs="Arial"/>
                <w:sz w:val="20"/>
                <w:szCs w:val="20"/>
                <w:lang w:val="es-ES_tradnl" w:eastAsia="zh-CN"/>
              </w:rPr>
            </w:pPr>
            <w:r w:rsidRPr="00D715F1">
              <w:rPr>
                <w:rFonts w:ascii="Arial" w:hAnsi="Arial" w:cs="Arial"/>
                <w:bCs/>
                <w:sz w:val="22"/>
                <w:szCs w:val="22"/>
                <w:lang w:val="es-CO" w:eastAsia="zh-CN"/>
              </w:rPr>
              <w:t>De esta subserie no se derivan derechos de propiedad ni se otorgan licencias o autorizaciones vinculantes. poseen una doble connotación probatoria y obligacional. Por un lado, sirven como evidencia ante entes de control (como el MinTIC o la SIC) para demostrar que el operador cumplió con el deber anual de reportar sus intenciones de despliegue, lo cual constituye un requisito habilitante y obligatorio para solicitar futuras autorizaciones. Asimismo, acarrea la obligación institucional de custodiar y proteger el secreto corporativo (confidencialidad).</w:t>
            </w:r>
          </w:p>
        </w:tc>
        <w:tc>
          <w:tcPr>
            <w:tcW w:w="964" w:type="dxa"/>
            <w:tcBorders>
              <w:top w:val="single" w:color="000000" w:sz="4" w:space="0"/>
              <w:left w:val="single" w:color="000000" w:sz="4" w:space="0"/>
              <w:bottom w:val="single" w:color="000000" w:sz="4" w:space="0"/>
              <w:right w:val="single" w:color="000000" w:sz="4" w:space="0"/>
            </w:tcBorders>
          </w:tcPr>
          <w:p w:rsidR="00334071" w:rsidP="000807ED" w:rsidRDefault="00334071" w14:paraId="7A88DB59" w14:textId="77777777">
            <w:pPr>
              <w:pStyle w:val="Normal1"/>
              <w:jc w:val="center"/>
              <w:rPr>
                <w:rFonts w:ascii="Arial" w:hAnsi="Arial" w:cs="Arial"/>
                <w:bCs/>
                <w:sz w:val="22"/>
                <w:szCs w:val="22"/>
              </w:rPr>
            </w:pPr>
          </w:p>
          <w:p w:rsidR="00057DF8" w:rsidP="000807ED" w:rsidRDefault="00057DF8" w14:paraId="7F6038AF" w14:textId="77777777">
            <w:pPr>
              <w:pStyle w:val="Normal1"/>
              <w:jc w:val="center"/>
              <w:rPr>
                <w:rFonts w:ascii="Arial" w:hAnsi="Arial" w:cs="Arial"/>
                <w:bCs/>
                <w:sz w:val="22"/>
                <w:szCs w:val="22"/>
              </w:rPr>
            </w:pPr>
          </w:p>
          <w:p w:rsidR="00057DF8" w:rsidP="000807ED" w:rsidRDefault="008B5F76" w14:paraId="64AB429C" w14:textId="4C2A7C08">
            <w:pPr>
              <w:pStyle w:val="Normal1"/>
              <w:jc w:val="center"/>
              <w:rPr>
                <w:rFonts w:ascii="Arial" w:hAnsi="Arial" w:cs="Arial"/>
                <w:bCs/>
                <w:sz w:val="22"/>
                <w:szCs w:val="22"/>
              </w:rPr>
            </w:pPr>
            <w:r>
              <w:rPr>
                <w:rFonts w:ascii="Arial" w:hAnsi="Arial" w:cs="Arial"/>
                <w:bCs/>
                <w:sz w:val="22"/>
                <w:szCs w:val="22"/>
              </w:rPr>
              <w:t>10</w:t>
            </w:r>
          </w:p>
          <w:p w:rsidRPr="00DA2AB3" w:rsidR="00057DF8" w:rsidP="000807ED" w:rsidRDefault="00057DF8" w14:paraId="2F299366" w14:textId="15A6BDA8">
            <w:pPr>
              <w:pStyle w:val="Normal1"/>
              <w:jc w:val="center"/>
              <w:rPr>
                <w:rFonts w:ascii="Arial" w:hAnsi="Arial" w:cs="Arial"/>
                <w:bCs/>
                <w:sz w:val="22"/>
                <w:szCs w:val="22"/>
              </w:rPr>
            </w:pPr>
          </w:p>
        </w:tc>
      </w:tr>
      <w:tr w:rsidRPr="00DA2AB3" w:rsidR="00D715F1" w:rsidTr="00262F68" w14:paraId="7FE5B764"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D715F1" w:rsidP="00D715F1" w:rsidRDefault="00D715F1" w14:paraId="0499AAA8"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D715F1" w:rsidRDefault="00D715F1" w14:paraId="16349E17" w14:textId="6E42679E">
            <w:pPr>
              <w:pStyle w:val="Normal1"/>
              <w:jc w:val="both"/>
              <w:rPr>
                <w:rFonts w:ascii="Arial" w:hAnsi="Arial" w:cs="Arial"/>
                <w:bCs/>
                <w:sz w:val="22"/>
                <w:szCs w:val="22"/>
                <w:lang w:val="es-CO" w:eastAsia="zh-CN"/>
              </w:rPr>
            </w:pPr>
            <w:r w:rsidRPr="00D715F1">
              <w:rPr>
                <w:rFonts w:ascii="Arial" w:hAnsi="Arial" w:cs="Arial"/>
                <w:bCs/>
                <w:sz w:val="22"/>
                <w:szCs w:val="22"/>
                <w:lang w:val="es-CO" w:eastAsia="zh-CN"/>
              </w:rPr>
              <w:t>La subserie no constituye un documento soporte para la contabilidad de la Secretaría Distrital de Planeación. No registra transacciones comerciales, movimientos de activos, pasivos, patrimonio, ingresos o gastos institucionales. Al tratarse de proyecciones técnicas de infraestructura financiadas con capital íntegramente privado, la entrega de estos planes no genera hechos económicos que deban ser reconocidos, medidos o revelados en los estados financieros de la entidad.</w:t>
            </w:r>
          </w:p>
        </w:tc>
        <w:tc>
          <w:tcPr>
            <w:tcW w:w="964" w:type="dxa"/>
            <w:tcBorders>
              <w:top w:val="single" w:color="000000" w:sz="4" w:space="0"/>
              <w:left w:val="single" w:color="000000" w:sz="4" w:space="0"/>
              <w:bottom w:val="single" w:color="000000" w:sz="4" w:space="0"/>
              <w:right w:val="single" w:color="000000" w:sz="4" w:space="0"/>
            </w:tcBorders>
          </w:tcPr>
          <w:p w:rsidRPr="00DA2AB3" w:rsidR="00D715F1" w:rsidP="000807ED" w:rsidRDefault="000807ED" w14:paraId="7BA18E86" w14:textId="38C68383">
            <w:pPr>
              <w:pStyle w:val="Normal1"/>
              <w:jc w:val="center"/>
              <w:rPr>
                <w:rFonts w:ascii="Arial" w:hAnsi="Arial" w:cs="Arial"/>
                <w:bCs/>
                <w:sz w:val="22"/>
                <w:szCs w:val="22"/>
              </w:rPr>
            </w:pPr>
            <w:r>
              <w:rPr>
                <w:rFonts w:ascii="Arial" w:hAnsi="Arial" w:cs="Arial"/>
                <w:bCs/>
                <w:sz w:val="22"/>
                <w:szCs w:val="22"/>
              </w:rPr>
              <w:t>0</w:t>
            </w:r>
          </w:p>
        </w:tc>
      </w:tr>
      <w:tr w:rsidRPr="00DA2AB3" w:rsidR="00D715F1" w:rsidTr="00262F68" w14:paraId="37A1482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D715F1" w:rsidP="00D715F1" w:rsidRDefault="00D715F1" w14:paraId="2AB97C54"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D715F1" w:rsidRDefault="00D715F1" w14:paraId="28E365E1" w14:textId="048E154F">
            <w:pPr>
              <w:pStyle w:val="Normal1"/>
              <w:jc w:val="both"/>
              <w:rPr>
                <w:rFonts w:ascii="Arial" w:hAnsi="Arial" w:cs="Arial"/>
                <w:bCs/>
                <w:sz w:val="22"/>
                <w:szCs w:val="22"/>
                <w:lang w:val="es-CO" w:eastAsia="zh-CN"/>
              </w:rPr>
            </w:pPr>
            <w:r w:rsidRPr="00D715F1">
              <w:rPr>
                <w:rFonts w:ascii="Arial" w:hAnsi="Arial" w:cs="Arial"/>
                <w:bCs/>
                <w:sz w:val="22"/>
                <w:szCs w:val="22"/>
                <w:lang w:val="es-CO" w:eastAsia="zh-CN"/>
              </w:rPr>
              <w:t>Esta Subserie carece de utilidad probatoria para el control fiscal o la vigilancia del tesoro público. La radicación y presentación del Plan de Despliegue Anual no constituye un hecho generador de tributos, impuestos, tasas o contribuciones a favor del Distrito en esta etapa prospectiva. Asimismo, no soporta la ejecución del presupuesto público de la SDP ni evidencia la ordenación de gasto, por lo que no es material sujeto a escrutinio o auditoría de rentas y egresos por parte de la Contraloría de Bogotá.</w:t>
            </w:r>
          </w:p>
        </w:tc>
        <w:tc>
          <w:tcPr>
            <w:tcW w:w="964" w:type="dxa"/>
            <w:tcBorders>
              <w:top w:val="single" w:color="000000" w:sz="4" w:space="0"/>
              <w:left w:val="single" w:color="000000" w:sz="4" w:space="0"/>
              <w:bottom w:val="single" w:color="000000" w:sz="4" w:space="0"/>
              <w:right w:val="single" w:color="000000" w:sz="4" w:space="0"/>
            </w:tcBorders>
          </w:tcPr>
          <w:p w:rsidRPr="00DA2AB3" w:rsidR="00D715F1" w:rsidP="000807ED" w:rsidRDefault="000807ED" w14:paraId="36C82787" w14:textId="0D4FA932">
            <w:pPr>
              <w:pStyle w:val="Normal1"/>
              <w:jc w:val="center"/>
              <w:rPr>
                <w:rFonts w:ascii="Arial" w:hAnsi="Arial" w:cs="Arial"/>
                <w:bCs/>
                <w:sz w:val="22"/>
                <w:szCs w:val="22"/>
              </w:rPr>
            </w:pPr>
            <w:r>
              <w:rPr>
                <w:rFonts w:ascii="Arial" w:hAnsi="Arial" w:cs="Arial"/>
                <w:bCs/>
                <w:sz w:val="22"/>
                <w:szCs w:val="22"/>
              </w:rPr>
              <w:t>0</w:t>
            </w:r>
          </w:p>
        </w:tc>
      </w:tr>
    </w:tbl>
    <w:p w:rsidR="004E3B79" w:rsidP="004E3B79" w:rsidRDefault="004E3B79" w14:paraId="0F19EFAB" w14:textId="77777777">
      <w:pPr>
        <w:jc w:val="both"/>
        <w:rPr>
          <w:rFonts w:ascii="Arial" w:hAnsi="Arial" w:cs="Arial"/>
          <w:b/>
          <w:bCs/>
        </w:rPr>
      </w:pPr>
    </w:p>
    <w:p w:rsidR="000807ED" w:rsidP="004E3B79" w:rsidRDefault="000807ED" w14:paraId="01D197D4" w14:textId="77777777">
      <w:pPr>
        <w:ind w:left="-426" w:firstLine="284"/>
        <w:jc w:val="both"/>
        <w:rPr>
          <w:rFonts w:ascii="Arial" w:hAnsi="Arial" w:cs="Arial"/>
          <w:b/>
          <w:bCs/>
        </w:rPr>
      </w:pPr>
    </w:p>
    <w:p w:rsidR="000807ED" w:rsidP="004E3B79" w:rsidRDefault="000807ED" w14:paraId="67DCB20A" w14:textId="77777777">
      <w:pPr>
        <w:ind w:left="-426" w:firstLine="284"/>
        <w:jc w:val="both"/>
        <w:rPr>
          <w:rFonts w:ascii="Arial" w:hAnsi="Arial" w:cs="Arial"/>
          <w:b/>
          <w:bCs/>
        </w:rPr>
      </w:pPr>
    </w:p>
    <w:p w:rsidR="000807ED" w:rsidP="004E3B79" w:rsidRDefault="000807ED" w14:paraId="6AF0CCC3" w14:textId="77777777">
      <w:pPr>
        <w:ind w:left="-426" w:firstLine="284"/>
        <w:jc w:val="both"/>
        <w:rPr>
          <w:rFonts w:ascii="Arial" w:hAnsi="Arial" w:cs="Arial"/>
          <w:b/>
          <w:bCs/>
        </w:rPr>
      </w:pPr>
    </w:p>
    <w:p w:rsidR="000807ED" w:rsidP="004E3B79" w:rsidRDefault="000807ED" w14:paraId="2AF84D40" w14:textId="77777777">
      <w:pPr>
        <w:ind w:left="-426" w:firstLine="284"/>
        <w:jc w:val="both"/>
        <w:rPr>
          <w:rFonts w:ascii="Arial" w:hAnsi="Arial" w:cs="Arial"/>
          <w:b/>
          <w:bCs/>
        </w:rPr>
      </w:pPr>
    </w:p>
    <w:p w:rsidR="000807ED" w:rsidP="004E3B79" w:rsidRDefault="000807ED" w14:paraId="468BB462" w14:textId="77777777">
      <w:pPr>
        <w:ind w:left="-426" w:firstLine="284"/>
        <w:jc w:val="both"/>
        <w:rPr>
          <w:rFonts w:ascii="Arial" w:hAnsi="Arial" w:cs="Arial"/>
          <w:b/>
          <w:bCs/>
        </w:rPr>
      </w:pPr>
    </w:p>
    <w:p w:rsidR="000807ED" w:rsidP="004E3B79" w:rsidRDefault="000807ED" w14:paraId="5DB82289" w14:textId="77777777">
      <w:pPr>
        <w:ind w:left="-426" w:firstLine="284"/>
        <w:jc w:val="both"/>
        <w:rPr>
          <w:rFonts w:ascii="Arial" w:hAnsi="Arial" w:cs="Arial"/>
          <w:b/>
          <w:bCs/>
        </w:rPr>
      </w:pPr>
    </w:p>
    <w:p w:rsidR="000807ED" w:rsidP="004E3B79" w:rsidRDefault="000807ED" w14:paraId="534AF3D2" w14:textId="77777777">
      <w:pPr>
        <w:ind w:left="-426" w:firstLine="284"/>
        <w:jc w:val="both"/>
        <w:rPr>
          <w:rFonts w:ascii="Arial" w:hAnsi="Arial" w:cs="Arial"/>
          <w:b/>
          <w:bCs/>
        </w:rPr>
      </w:pPr>
    </w:p>
    <w:p w:rsidR="000807ED" w:rsidP="004E3B79" w:rsidRDefault="000807ED" w14:paraId="179FCCC4" w14:textId="77777777">
      <w:pPr>
        <w:ind w:left="-426" w:firstLine="284"/>
        <w:jc w:val="both"/>
        <w:rPr>
          <w:rFonts w:ascii="Arial" w:hAnsi="Arial" w:cs="Arial"/>
          <w:b/>
          <w:bCs/>
        </w:rPr>
      </w:pPr>
    </w:p>
    <w:p w:rsidRPr="004E3B79" w:rsidR="00334071" w:rsidP="004E3B79" w:rsidRDefault="004E3B79" w14:paraId="104C8152" w14:textId="7D78A005">
      <w:pPr>
        <w:ind w:left="-426" w:firstLine="284"/>
        <w:jc w:val="both"/>
        <w:rPr>
          <w:rFonts w:ascii="Arial" w:hAnsi="Arial" w:cs="Arial"/>
          <w:b/>
          <w:bCs/>
        </w:rPr>
      </w:pPr>
      <w:r w:rsidRPr="004E3B79">
        <w:rPr>
          <w:rFonts w:ascii="Arial" w:hAnsi="Arial" w:cs="Arial"/>
          <w:b/>
          <w:bCs/>
        </w:rPr>
        <w:t xml:space="preserve">4.2 </w:t>
      </w:r>
      <w:r w:rsidRPr="004E3B79" w:rsidR="00CA6E94">
        <w:rPr>
          <w:rFonts w:ascii="Arial" w:hAnsi="Arial" w:cs="Arial"/>
          <w:b/>
          <w:bCs/>
        </w:rPr>
        <w:t>VALORACIÓN SECUNDARIA</w:t>
      </w:r>
    </w:p>
    <w:p w:rsidRPr="00DA2AB3" w:rsidR="00334071" w:rsidP="00425BB3" w:rsidRDefault="00334071" w14:paraId="6209EECB" w14:textId="77777777">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Pr="00DA2AB3" w:rsidR="00F64D5C" w:rsidTr="008D39CC" w14:paraId="109D767D"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510899" w:rsidRDefault="00CA6E94" w14:paraId="321AD0F1" w14:textId="77777777">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49CE764E" w14:textId="77777777">
            <w:pPr>
              <w:pStyle w:val="Normal1"/>
              <w:jc w:val="center"/>
              <w:rPr>
                <w:rFonts w:ascii="Arial" w:hAnsi="Arial" w:cs="Arial"/>
                <w:b/>
                <w:sz w:val="20"/>
                <w:szCs w:val="20"/>
              </w:rPr>
            </w:pPr>
            <w:r w:rsidRPr="00DA2AB3">
              <w:rPr>
                <w:rFonts w:ascii="Arial" w:hAnsi="Arial" w:cs="Arial"/>
                <w:b/>
                <w:sz w:val="20"/>
                <w:szCs w:val="20"/>
              </w:rPr>
              <w:t>Justificación</w:t>
            </w:r>
          </w:p>
        </w:tc>
      </w:tr>
      <w:tr w:rsidRPr="00DA2AB3" w:rsidR="00F64D5C" w:rsidTr="008E1975" w14:paraId="11AA4336"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03D75F52" w14:textId="5F776D1A">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color="000000" w:sz="4" w:space="0"/>
              <w:left w:val="single" w:color="000000" w:sz="4" w:space="0"/>
              <w:bottom w:val="single" w:color="000000" w:sz="4" w:space="0"/>
              <w:right w:val="single" w:color="000000" w:sz="4" w:space="0"/>
            </w:tcBorders>
          </w:tcPr>
          <w:p w:rsidRPr="000807ED" w:rsidR="00EF0834" w:rsidP="00510899" w:rsidRDefault="00342646" w14:paraId="78709252" w14:textId="6386DF3F">
            <w:pPr>
              <w:pStyle w:val="Normal1"/>
              <w:jc w:val="both"/>
              <w:rPr>
                <w:rFonts w:ascii="Arial" w:hAnsi="Arial" w:cs="Arial"/>
                <w:bCs/>
                <w:sz w:val="22"/>
                <w:szCs w:val="22"/>
                <w:lang w:val="es-CO" w:eastAsia="zh-CN"/>
              </w:rPr>
            </w:pPr>
            <w:r w:rsidRPr="000807ED">
              <w:rPr>
                <w:rFonts w:ascii="Arial" w:hAnsi="Arial" w:cs="Arial"/>
                <w:bCs/>
                <w:sz w:val="22"/>
                <w:szCs w:val="22"/>
                <w:lang w:val="es-CO" w:eastAsia="zh-CN"/>
              </w:rPr>
              <w:t>Estos expedientes constituyen un testimonio inestimable de la transformación morfológica del Distrito en su adaptación a la era de la telecomunicación móvil, documentando con excepcional detalle la evolución histórica de las tipologías constructivas que la ciudad ha absorbido, desde las tradicionales torres autosoportadas y monopolos, hasta los modernos mástiles y antenas adosadas a edificaciones. Más allá de su innegable valor como registro del desarrollo tecnológico y de hitos institucionales clave —como el traslado estratégico de esta competencia de la, la subserie consolida un legado documental incalculable. Esta riqueza adquiere una dimensión aún mayor en los trámites que involucran intervenciones sobre Bienes de Interés Cultural (BIC), los cuales albergan rigurosos análisis de contexto urbano, cartográfico y paisajístico que, respaldados por un alto costo y esfuerzo intelectual financiado institucionalmente, se erigen hoy como fuentes primordiales para la memoria histórica, la conservación patrimonial y la planificación territorial de Bogotá.</w:t>
            </w:r>
          </w:p>
        </w:tc>
      </w:tr>
      <w:tr w:rsidRPr="00DA2AB3" w:rsidR="00F64D5C" w:rsidTr="008E1975" w14:paraId="6DF98C08"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4BE125FD" w14:textId="5CCDAFC9">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color="000000" w:sz="4" w:space="0"/>
              <w:left w:val="single" w:color="000000" w:sz="4" w:space="0"/>
              <w:bottom w:val="single" w:color="000000" w:sz="4" w:space="0"/>
              <w:right w:val="single" w:color="000000" w:sz="4" w:space="0"/>
            </w:tcBorders>
          </w:tcPr>
          <w:p w:rsidRPr="000807ED" w:rsidR="00342646" w:rsidP="00510899" w:rsidRDefault="00342646" w14:paraId="177B3DAB" w14:textId="5C9525F0">
            <w:pPr>
              <w:pStyle w:val="Normal1"/>
              <w:jc w:val="both"/>
              <w:rPr>
                <w:rFonts w:ascii="Arial" w:hAnsi="Arial" w:cs="Arial"/>
                <w:bCs/>
                <w:sz w:val="22"/>
                <w:szCs w:val="22"/>
                <w:lang w:val="es-CO" w:eastAsia="zh-CN"/>
              </w:rPr>
            </w:pPr>
            <w:r w:rsidRPr="000807ED">
              <w:rPr>
                <w:rFonts w:ascii="Arial" w:hAnsi="Arial" w:cs="Arial"/>
                <w:bCs/>
                <w:sz w:val="22"/>
                <w:szCs w:val="22"/>
                <w:lang w:val="es-CO" w:eastAsia="zh-CN"/>
              </w:rPr>
              <w:t>La subserie presenta un potencial investigativo que trasciende el urbanismo y la ingeniería, proyectándose como una fuente primaria para arquitectos y científicos sociales del futuro. Por un lado, la profusa documentación técnica sobre la mimetización de la infraestructura y el uso de radomos permitirá analizar a profundidad la evolución de las estrategias de mitigación del impacto visual y las técnicas de ocultamiento del equipamiento tecnológico en metrópolis densamente pobladas. Por otro lado, la riqueza espacial de estos expedientes posibilitará el cruce de datos georreferenciados con indicadores de pobreza y estratificación, habilitando un estudio empírico y riguroso de la brecha digital espacial. Esta convergencia de variables arquitectónicas y sociodemográficas permite el planteamiento de preguntas de investigación orientadas a evaluar la equidad y la justicia territorial, cuestionando, por ejemplo, si el despliegue de infraestructuras avanzadas —como la fibra óptica y la tecnología 5G— privilegió sistemáticamente a los sectores del norte y oriente de Bogotá, acentuando la marginación histórica de las periferias del sur y de territorios rurales como el Sumapaz.</w:t>
            </w:r>
          </w:p>
        </w:tc>
      </w:tr>
      <w:tr w:rsidRPr="00DA2AB3" w:rsidR="00F64D5C" w:rsidTr="008E1975" w14:paraId="6AE7BC5B"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197DF09E"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color="000000" w:sz="4" w:space="0"/>
              <w:left w:val="single" w:color="000000" w:sz="4" w:space="0"/>
              <w:bottom w:val="single" w:color="000000" w:sz="4" w:space="0"/>
              <w:right w:val="single" w:color="000000" w:sz="4" w:space="0"/>
            </w:tcBorders>
          </w:tcPr>
          <w:p w:rsidRPr="000807ED" w:rsidR="00342646" w:rsidP="00510899" w:rsidRDefault="00342646" w14:paraId="0F848B7C" w14:textId="2E19AA10">
            <w:pPr>
              <w:pStyle w:val="Normal1"/>
              <w:jc w:val="both"/>
              <w:rPr>
                <w:rFonts w:ascii="Arial" w:hAnsi="Arial" w:cs="Arial"/>
                <w:bCs/>
                <w:sz w:val="22"/>
                <w:szCs w:val="22"/>
                <w:lang w:val="es-CO" w:eastAsia="zh-CN"/>
              </w:rPr>
            </w:pPr>
            <w:r w:rsidRPr="000807ED">
              <w:rPr>
                <w:rFonts w:ascii="Arial" w:hAnsi="Arial" w:cs="Arial"/>
                <w:bCs/>
                <w:sz w:val="22"/>
                <w:szCs w:val="22"/>
                <w:lang w:val="es-CO" w:eastAsia="zh-CN"/>
              </w:rPr>
              <w:t xml:space="preserve">Esta documentación cristaliza de manera elocuente las tensiones socioterritoriales en torno a la accesibilidad, el </w:t>
            </w:r>
            <w:r w:rsidRPr="000807ED">
              <w:rPr>
                <w:rFonts w:ascii="Arial" w:hAnsi="Arial" w:cs="Arial"/>
                <w:bCs/>
                <w:sz w:val="22"/>
                <w:szCs w:val="22"/>
                <w:lang w:val="es-CO" w:eastAsia="zh-CN"/>
              </w:rPr>
              <w:lastRenderedPageBreak/>
              <w:t>derecho a la ciudad y la tecnología, cartografiando la incursión de la infraestructura de telecomunicaciones en centros poblados rurales y urbanos frente a las complejas dinámicas de exclusión espacial. Tras su aparente naturaleza técnica, los expedientes revelan la existencia de periferias históricamente marginadas donde el profundo déficit de conectividad TIC acentuó desigualdades estructurales en derechos fundamentales como la educación y el trabajo, evidenciando una brecha digital que se hizo crudamente visible durante la crisis de la COVID-19</w:t>
            </w:r>
          </w:p>
        </w:tc>
      </w:tr>
    </w:tbl>
    <w:p w:rsidRPr="00DA2AB3" w:rsidR="00334071" w:rsidP="00425BB3" w:rsidRDefault="00334071" w14:paraId="5731E49F" w14:textId="77777777">
      <w:pPr>
        <w:ind w:left="-567"/>
        <w:jc w:val="both"/>
        <w:rPr>
          <w:rFonts w:ascii="Arial" w:hAnsi="Arial" w:cs="Arial"/>
          <w:b/>
          <w:bCs/>
        </w:rPr>
      </w:pPr>
    </w:p>
    <w:p w:rsidRPr="00DA2AB3" w:rsidR="00334071" w:rsidP="008E1975" w:rsidRDefault="00CA6E94" w14:paraId="301C8174" w14:textId="77777777">
      <w:pPr>
        <w:pStyle w:val="Prrafodelista"/>
        <w:numPr>
          <w:ilvl w:val="1"/>
          <w:numId w:val="16"/>
        </w:numPr>
        <w:jc w:val="both"/>
        <w:rPr>
          <w:rFonts w:ascii="Arial" w:hAnsi="Arial" w:cs="Arial"/>
          <w:b/>
          <w:bCs/>
        </w:rPr>
      </w:pPr>
      <w:r w:rsidRPr="00DA2AB3">
        <w:rPr>
          <w:rFonts w:ascii="Arial" w:hAnsi="Arial" w:cs="Arial"/>
          <w:b/>
          <w:bCs/>
        </w:rPr>
        <w:t>DISPOSICIÓN FINAL</w:t>
      </w:r>
    </w:p>
    <w:p w:rsidRPr="00DA2AB3" w:rsidR="00334071" w:rsidP="00425BB3" w:rsidRDefault="00334071" w14:paraId="509F02E0" w14:textId="77777777">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Pr="00DA2AB3" w:rsidR="00F64D5C" w:rsidTr="5439F77E" w14:paraId="76D24280"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8E1975" w:rsidRDefault="00CA6E94" w14:paraId="7F3E2D0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E84AC6" w:rsidRDefault="00334071" w14:paraId="0F517335" w14:textId="05EC9380">
            <w:pPr>
              <w:pStyle w:val="Normal1"/>
              <w:jc w:val="center"/>
              <w:rPr>
                <w:rFonts w:ascii="Arial" w:hAnsi="Arial" w:cs="Arial"/>
                <w:bCs/>
                <w:sz w:val="20"/>
                <w:szCs w:val="20"/>
              </w:rPr>
            </w:pPr>
          </w:p>
        </w:tc>
        <w:tc>
          <w:tcPr>
            <w:tcW w:w="5216" w:type="dxa"/>
            <w:tcBorders>
              <w:left w:val="single" w:color="000000" w:themeColor="text1" w:sz="4" w:space="0"/>
            </w:tcBorders>
            <w:tcMar/>
          </w:tcPr>
          <w:p w:rsidRPr="00DA2AB3" w:rsidR="00334071" w:rsidP="00510899" w:rsidRDefault="00334071" w14:paraId="42BD64D6" w14:textId="77777777">
            <w:pPr>
              <w:pStyle w:val="Normal1"/>
              <w:jc w:val="both"/>
              <w:rPr>
                <w:rFonts w:ascii="Arial" w:hAnsi="Arial" w:cs="Arial"/>
                <w:b/>
                <w:sz w:val="20"/>
                <w:szCs w:val="20"/>
              </w:rPr>
            </w:pPr>
          </w:p>
        </w:tc>
      </w:tr>
      <w:tr w:rsidRPr="00DA2AB3" w:rsidR="00F64D5C" w:rsidTr="5439F77E" w14:paraId="5F794391"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8E1975" w:rsidRDefault="00CA6E94" w14:paraId="7B4E23C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510899" w:rsidRDefault="00334071" w14:paraId="7FBE9BAB" w14:textId="77777777">
            <w:pPr>
              <w:pStyle w:val="Normal1"/>
              <w:jc w:val="both"/>
              <w:rPr>
                <w:rFonts w:ascii="Arial" w:hAnsi="Arial" w:cs="Arial"/>
                <w:b/>
                <w:sz w:val="20"/>
                <w:szCs w:val="20"/>
              </w:rPr>
            </w:pPr>
          </w:p>
        </w:tc>
        <w:tc>
          <w:tcPr>
            <w:tcW w:w="5216" w:type="dxa"/>
            <w:tcBorders>
              <w:left w:val="single" w:color="000000" w:themeColor="text1" w:sz="4" w:space="0"/>
            </w:tcBorders>
            <w:tcMar/>
          </w:tcPr>
          <w:p w:rsidRPr="00DA2AB3" w:rsidR="00334071" w:rsidP="00510899" w:rsidRDefault="00334071" w14:paraId="4E66F95D" w14:textId="77777777">
            <w:pPr>
              <w:pStyle w:val="Normal1"/>
              <w:jc w:val="both"/>
              <w:rPr>
                <w:rFonts w:ascii="Arial" w:hAnsi="Arial" w:cs="Arial"/>
                <w:b/>
                <w:sz w:val="20"/>
                <w:szCs w:val="20"/>
              </w:rPr>
            </w:pPr>
          </w:p>
        </w:tc>
      </w:tr>
      <w:tr w:rsidRPr="00DA2AB3" w:rsidR="00F64D5C" w:rsidTr="5439F77E" w14:paraId="33FA55AD"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8E1975" w:rsidRDefault="00CA6E94" w14:paraId="4A220943"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6B4BC1" w:rsidR="00334071" w:rsidP="004920C3" w:rsidRDefault="004920C3" w14:paraId="16CA2549" w14:textId="7DBD14CF">
            <w:pPr>
              <w:pStyle w:val="Normal1"/>
              <w:jc w:val="center"/>
              <w:rPr>
                <w:rFonts w:ascii="Arial" w:hAnsi="Arial" w:cs="Arial"/>
                <w:b/>
                <w:sz w:val="20"/>
                <w:szCs w:val="20"/>
              </w:rPr>
            </w:pPr>
            <w:r w:rsidRPr="006B4BC1">
              <w:rPr>
                <w:rFonts w:ascii="Arial" w:hAnsi="Arial" w:cs="Arial"/>
                <w:b/>
                <w:sz w:val="20"/>
                <w:szCs w:val="20"/>
              </w:rPr>
              <w:t>X</w:t>
            </w:r>
          </w:p>
        </w:tc>
        <w:tc>
          <w:tcPr>
            <w:tcW w:w="5216" w:type="dxa"/>
            <w:tcBorders>
              <w:left w:val="single" w:color="000000" w:themeColor="text1" w:sz="4" w:space="0"/>
            </w:tcBorders>
            <w:tcMar/>
          </w:tcPr>
          <w:p w:rsidRPr="00DA2AB3" w:rsidR="00334071" w:rsidP="00510899" w:rsidRDefault="00334071" w14:paraId="6405221B" w14:textId="77777777">
            <w:pPr>
              <w:pStyle w:val="Normal1"/>
              <w:jc w:val="both"/>
              <w:rPr>
                <w:rFonts w:ascii="Arial" w:hAnsi="Arial" w:cs="Arial"/>
                <w:b/>
                <w:sz w:val="20"/>
                <w:szCs w:val="20"/>
              </w:rPr>
            </w:pPr>
          </w:p>
        </w:tc>
      </w:tr>
      <w:tr w:rsidRPr="00DA2AB3" w:rsidR="00F64D5C" w:rsidTr="5439F77E" w14:paraId="33B565B5"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8E1975" w:rsidRDefault="00CA6E94" w14:paraId="25B5AEF5"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510899" w:rsidRDefault="00334071" w14:paraId="4605B011" w14:textId="2B2BEABF">
            <w:pPr>
              <w:pStyle w:val="Normal1"/>
              <w:jc w:val="both"/>
              <w:rPr>
                <w:rFonts w:ascii="Arial" w:hAnsi="Arial" w:cs="Arial"/>
                <w:bCs/>
                <w:sz w:val="20"/>
                <w:szCs w:val="20"/>
              </w:rPr>
            </w:pPr>
          </w:p>
        </w:tc>
        <w:tc>
          <w:tcPr>
            <w:tcW w:w="5216" w:type="dxa"/>
            <w:tcBorders>
              <w:left w:val="single" w:color="000000" w:themeColor="text1" w:sz="4" w:space="0"/>
              <w:bottom w:val="single" w:color="000000" w:themeColor="text1" w:sz="4" w:space="0"/>
            </w:tcBorders>
            <w:tcMar/>
          </w:tcPr>
          <w:p w:rsidRPr="00DA2AB3" w:rsidR="00334071" w:rsidP="00510899" w:rsidRDefault="00334071" w14:paraId="63404574" w14:textId="77777777">
            <w:pPr>
              <w:pStyle w:val="Normal1"/>
              <w:jc w:val="both"/>
              <w:rPr>
                <w:rFonts w:ascii="Arial" w:hAnsi="Arial" w:cs="Arial"/>
                <w:b/>
                <w:sz w:val="20"/>
                <w:szCs w:val="20"/>
              </w:rPr>
            </w:pPr>
          </w:p>
        </w:tc>
      </w:tr>
      <w:tr w:rsidRPr="00DA2AB3" w:rsidR="00042EE4" w:rsidTr="5439F77E" w14:paraId="741C376A"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042EE4" w:rsidP="00042EE4" w:rsidRDefault="00042EE4" w14:paraId="510BA02D" w14:textId="0EECFF61">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8B5F76" w:rsidP="008B5F76" w:rsidRDefault="008B5F76" w14:paraId="6D696867" w14:textId="15DF0505">
            <w:pPr>
              <w:pStyle w:val="Normal1"/>
              <w:jc w:val="both"/>
              <w:rPr>
                <w:rFonts w:ascii="Arial" w:hAnsi="Arial" w:cs="Arial"/>
                <w:sz w:val="20"/>
                <w:szCs w:val="20"/>
                <w:lang w:val="es-ES_tradnl" w:eastAsia="zh-CN"/>
              </w:rPr>
            </w:pPr>
            <w:r>
              <w:rPr>
                <w:rFonts w:ascii="Arial" w:hAnsi="Arial" w:cs="Arial"/>
                <w:sz w:val="20"/>
                <w:szCs w:val="20"/>
                <w:lang w:val="es-ES_tradnl" w:eastAsia="zh-CN"/>
              </w:rPr>
              <w:t>La disposición final se ejecutará de la siguiente manera, tras expirar el plazo de retención en archivo central se realizará un muestreo mixto del 15% de la producción total:</w:t>
            </w:r>
          </w:p>
          <w:p w:rsidR="008B5F76" w:rsidP="008B5F76" w:rsidRDefault="008B5F76" w14:paraId="4FBCF3C7" w14:textId="77777777">
            <w:pPr>
              <w:pStyle w:val="Normal1"/>
              <w:jc w:val="both"/>
              <w:rPr>
                <w:rFonts w:ascii="Arial" w:hAnsi="Arial" w:cs="Arial"/>
                <w:sz w:val="20"/>
                <w:szCs w:val="20"/>
                <w:lang w:val="es-ES_tradnl" w:eastAsia="zh-CN"/>
              </w:rPr>
            </w:pPr>
            <w:r w:rsidRPr="008B5F76">
              <w:rPr>
                <w:rFonts w:ascii="Arial" w:hAnsi="Arial" w:cs="Arial"/>
                <w:b/>
                <w:bCs/>
                <w:sz w:val="20"/>
                <w:szCs w:val="20"/>
                <w:lang w:val="es-ES_tradnl" w:eastAsia="zh-CN"/>
              </w:rPr>
              <w:t>Muestreo Cualitativo:</w:t>
            </w:r>
            <w:r w:rsidRPr="008B5F76">
              <w:rPr>
                <w:rFonts w:ascii="Arial" w:hAnsi="Arial" w:cs="Arial"/>
                <w:sz w:val="20"/>
                <w:szCs w:val="20"/>
                <w:lang w:val="es-ES_tradnl" w:eastAsia="zh-CN"/>
              </w:rPr>
              <w:t xml:space="preserve"> Se conservarán obligatoriamente todos los procesos de autorización/regularización que: 1) Estén ubicados en Bienes de Interés Cultural (BIC) o zonas de valor patrimonial; 2) Hayan generado movilización social, controversia pública o recursos legales por parte de la comunidad; 3) Representen los primeros hitos de despliegue de una nueva tecnología (ej. primeras antenas 5G en la ciudad)</w:t>
            </w:r>
          </w:p>
          <w:p w:rsidR="008B5F76" w:rsidP="5439F77E" w:rsidRDefault="008B5F76" w14:paraId="4F09CA79" w14:textId="3B830721">
            <w:pPr>
              <w:pStyle w:val="Normal1"/>
              <w:jc w:val="both"/>
              <w:rPr>
                <w:rFonts w:ascii="Arial" w:hAnsi="Arial" w:cs="Arial"/>
                <w:sz w:val="20"/>
                <w:szCs w:val="20"/>
                <w:lang w:val="es-ES" w:eastAsia="zh-CN"/>
              </w:rPr>
            </w:pPr>
            <w:r w:rsidRPr="5439F77E" w:rsidR="008B5F76">
              <w:rPr>
                <w:rFonts w:ascii="Arial" w:hAnsi="Arial" w:cs="Arial"/>
                <w:b w:val="1"/>
                <w:bCs w:val="1"/>
                <w:sz w:val="20"/>
                <w:szCs w:val="20"/>
                <w:lang w:val="es-ES" w:eastAsia="zh-CN"/>
              </w:rPr>
              <w:t xml:space="preserve"> Muestreo Cuantitativo o Sistemático</w:t>
            </w:r>
            <w:r w:rsidRPr="5439F77E" w:rsidR="008B5F76">
              <w:rPr>
                <w:rFonts w:ascii="Arial" w:hAnsi="Arial" w:cs="Arial"/>
                <w:sz w:val="20"/>
                <w:szCs w:val="20"/>
                <w:lang w:val="es-ES" w:eastAsia="zh-CN"/>
              </w:rPr>
              <w:t>: Del universo restante, se conservará un 10% asegurando representatividad geográfica (una muestra proporcional por cada una de las 20 localidades del Distrito), lo que permitirá a futuros investigadores realizar análisis estadísticos y de mapeo.</w:t>
            </w:r>
            <w:r w:rsidRPr="5439F77E" w:rsidR="008B5F76">
              <w:rPr>
                <w:rFonts w:ascii="Arial" w:hAnsi="Arial" w:cs="Arial"/>
                <w:sz w:val="20"/>
                <w:szCs w:val="20"/>
                <w:lang w:val="es-ES" w:eastAsia="zh-CN"/>
              </w:rPr>
              <w:t xml:space="preserve"> </w:t>
            </w:r>
          </w:p>
          <w:p w:rsidRPr="008B5F76" w:rsidR="008B5F76" w:rsidP="008B5F76" w:rsidRDefault="008B5F76" w14:paraId="3B00F3F9" w14:textId="6CF00557">
            <w:pPr>
              <w:pStyle w:val="Normal1"/>
              <w:jc w:val="both"/>
              <w:rPr>
                <w:rFonts w:ascii="Arial" w:hAnsi="Arial" w:cs="Arial"/>
                <w:sz w:val="20"/>
                <w:szCs w:val="20"/>
                <w:lang w:val="es-ES_tradnl"/>
              </w:rPr>
            </w:pPr>
            <w:r w:rsidRPr="008B5F76">
              <w:rPr>
                <w:rFonts w:ascii="Arial" w:hAnsi="Arial" w:cs="Arial"/>
                <w:sz w:val="20"/>
                <w:szCs w:val="20"/>
                <w:lang w:val="es-ES_tradnl"/>
              </w:rPr>
              <w:lastRenderedPageBreak/>
              <w:t>Selección Cualitativa Intencional: Se preservarán de forma íntegra los expedientes que involucren un Bien de Interés Cultural (BIC) o bienes arqueológicos/paleontológicos, así como expedientes representativos que incluyan técnicas innovadoras de mimetización. Asimismo, se guardará el 100% de los formularios de M-FO-231 (Planes Anuales consolidados).</w:t>
            </w:r>
          </w:p>
          <w:p w:rsidRPr="006F3026" w:rsidR="008B5F76" w:rsidP="5439F77E" w:rsidRDefault="008B5F76" w14:paraId="460CCCDE" w14:textId="77774492">
            <w:pPr>
              <w:pStyle w:val="Normal1"/>
              <w:jc w:val="both"/>
              <w:rPr>
                <w:rFonts w:ascii="Arial" w:hAnsi="Arial" w:cs="Arial"/>
                <w:sz w:val="20"/>
                <w:szCs w:val="20"/>
                <w:lang w:val="es-ES"/>
              </w:rPr>
            </w:pPr>
          </w:p>
        </w:tc>
      </w:tr>
    </w:tbl>
    <w:p w:rsidRPr="00DA2AB3" w:rsidR="00334071" w:rsidP="00425BB3" w:rsidRDefault="00334071" w14:paraId="7986C462" w14:textId="77777777">
      <w:pPr>
        <w:pStyle w:val="Prrafodelista"/>
        <w:ind w:left="792"/>
        <w:jc w:val="both"/>
        <w:rPr>
          <w:rFonts w:ascii="Arial" w:hAnsi="Arial" w:cs="Arial"/>
          <w:b/>
          <w:bCs/>
        </w:rPr>
      </w:pPr>
    </w:p>
    <w:p w:rsidRPr="00DA2AB3" w:rsidR="00334071" w:rsidP="008E1975" w:rsidRDefault="00CA6E94" w14:paraId="4228CC94" w14:textId="77777777">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rsidRPr="00DA2AB3" w:rsidR="00334071" w:rsidRDefault="00334071" w14:paraId="323D0FAD"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Pr="00DA2AB3" w:rsidR="00F64D5C" w:rsidTr="00967D18" w14:paraId="03146827" w14:textId="77777777">
        <w:tc>
          <w:tcPr>
            <w:tcW w:w="4004" w:type="dxa"/>
            <w:tcBorders>
              <w:bottom w:val="single" w:color="000000" w:sz="4" w:space="0"/>
            </w:tcBorders>
          </w:tcPr>
          <w:p w:rsidRPr="00DA2AB3" w:rsidR="00334071" w:rsidP="00425BB3" w:rsidRDefault="00334071" w14:paraId="6B8F2561" w14:textId="77777777">
            <w:pPr>
              <w:pStyle w:val="Normal1"/>
              <w:ind w:left="210"/>
              <w:jc w:val="both"/>
              <w:rPr>
                <w:rFonts w:ascii="Arial" w:hAnsi="Arial" w:cs="Arial"/>
                <w:b/>
                <w:sz w:val="20"/>
                <w:szCs w:val="20"/>
              </w:rPr>
            </w:pPr>
          </w:p>
        </w:tc>
        <w:tc>
          <w:tcPr>
            <w:tcW w:w="850" w:type="dxa"/>
            <w:tcBorders>
              <w:bottom w:val="single" w:color="000000" w:sz="4" w:space="0"/>
            </w:tcBorders>
          </w:tcPr>
          <w:p w:rsidRPr="00DA2AB3" w:rsidR="00334071" w:rsidP="00425BB3" w:rsidRDefault="00334071" w14:paraId="6D99E9A7" w14:textId="77777777">
            <w:pPr>
              <w:pStyle w:val="Normal1"/>
              <w:jc w:val="both"/>
              <w:rPr>
                <w:rFonts w:ascii="Arial" w:hAnsi="Arial" w:cs="Arial"/>
                <w:b/>
                <w:sz w:val="20"/>
                <w:szCs w:val="20"/>
              </w:rPr>
            </w:pPr>
          </w:p>
        </w:tc>
        <w:tc>
          <w:tcPr>
            <w:tcW w:w="709" w:type="dxa"/>
            <w:tcBorders>
              <w:bottom w:val="single" w:color="000000" w:sz="4" w:space="0"/>
            </w:tcBorders>
          </w:tcPr>
          <w:p w:rsidRPr="00DA2AB3" w:rsidR="00334071" w:rsidP="00425BB3" w:rsidRDefault="00334071" w14:paraId="44A5AFC4" w14:textId="77777777">
            <w:pPr>
              <w:pStyle w:val="Normal1"/>
              <w:jc w:val="both"/>
              <w:rPr>
                <w:rFonts w:ascii="Arial" w:hAnsi="Arial" w:cs="Arial"/>
                <w:b/>
                <w:sz w:val="20"/>
                <w:szCs w:val="20"/>
              </w:rPr>
            </w:pPr>
          </w:p>
        </w:tc>
        <w:tc>
          <w:tcPr>
            <w:tcW w:w="851" w:type="dxa"/>
            <w:tcBorders>
              <w:bottom w:val="single" w:color="000000" w:sz="4" w:space="0"/>
            </w:tcBorders>
          </w:tcPr>
          <w:p w:rsidRPr="00DA2AB3" w:rsidR="00334071" w:rsidP="00425BB3" w:rsidRDefault="00334071" w14:paraId="2354D509" w14:textId="77777777">
            <w:pPr>
              <w:pStyle w:val="Normal1"/>
              <w:jc w:val="both"/>
              <w:rPr>
                <w:rFonts w:ascii="Arial" w:hAnsi="Arial" w:cs="Arial"/>
                <w:b/>
                <w:sz w:val="20"/>
                <w:szCs w:val="20"/>
              </w:rPr>
            </w:pPr>
          </w:p>
        </w:tc>
        <w:tc>
          <w:tcPr>
            <w:tcW w:w="850" w:type="dxa"/>
            <w:tcBorders>
              <w:bottom w:val="single" w:color="000000" w:sz="4" w:space="0"/>
              <w:right w:val="single" w:color="000000" w:sz="4" w:space="0"/>
            </w:tcBorders>
          </w:tcPr>
          <w:p w:rsidRPr="00DA2AB3" w:rsidR="00334071" w:rsidP="00425BB3" w:rsidRDefault="00334071" w14:paraId="087D8427" w14:textId="77777777">
            <w:pPr>
              <w:pStyle w:val="Normal1"/>
              <w:jc w:val="both"/>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52438364"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366090" w14:paraId="1CDBD543" w14:textId="77777777">
        <w:trPr>
          <w:trHeight w:val="422"/>
        </w:trPr>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40EC44F5" w14:textId="65FB61EA">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431E4BF7"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DA2AB3" w:rsidR="00334071" w:rsidP="00425BB3" w:rsidRDefault="00334071" w14:paraId="7C550EDB" w14:textId="148D0E97">
            <w:pPr>
              <w:pStyle w:val="Normal1"/>
              <w:jc w:val="center"/>
              <w:rPr>
                <w:rFonts w:ascii="Arial" w:hAnsi="Arial" w:cs="Arial"/>
                <w:bCs/>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6627D660"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E84AC6" w:rsidRDefault="00CA6E94" w14:paraId="21581398" w14:textId="62E04FE2">
            <w:pPr>
              <w:pStyle w:val="Normal1"/>
              <w:rPr>
                <w:rFonts w:ascii="Arial" w:hAnsi="Arial" w:cs="Arial"/>
                <w:b/>
                <w:sz w:val="20"/>
                <w:szCs w:val="20"/>
              </w:rPr>
            </w:pPr>
            <w:r w:rsidRPr="00DA2AB3">
              <w:rPr>
                <w:rFonts w:ascii="Arial" w:hAnsi="Arial" w:cs="Arial"/>
                <w:b/>
                <w:sz w:val="20"/>
                <w:szCs w:val="20"/>
              </w:rPr>
              <w:t xml:space="preserve">   </w:t>
            </w:r>
            <w:r w:rsidRPr="004A7FAC" w:rsidR="006B4BC1">
              <w:rPr>
                <w:rFonts w:ascii="Arial" w:hAnsi="Arial" w:cs="Arial"/>
                <w:b/>
                <w:sz w:val="20"/>
                <w:szCs w:val="20"/>
                <w:highlight w:val="yellow"/>
              </w:rPr>
              <w:t>X</w:t>
            </w:r>
            <w:r w:rsidRPr="00DA2AB3">
              <w:rPr>
                <w:rFonts w:ascii="Arial" w:hAnsi="Arial" w:cs="Arial"/>
                <w:b/>
                <w:sz w:val="20"/>
                <w:szCs w:val="20"/>
              </w:rPr>
              <w:t xml:space="preserve">  </w:t>
            </w: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4AF46537" w14:textId="77777777">
            <w:pPr>
              <w:pStyle w:val="Normal1"/>
              <w:jc w:val="both"/>
              <w:rPr>
                <w:rFonts w:ascii="Arial" w:hAnsi="Arial" w:cs="Arial"/>
                <w:b/>
                <w:sz w:val="20"/>
                <w:szCs w:val="20"/>
              </w:rPr>
            </w:pPr>
          </w:p>
        </w:tc>
      </w:tr>
      <w:tr w:rsidRPr="00DA2AB3" w:rsidR="00F64D5C" w:rsidTr="00967D18" w14:paraId="421A95D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38911C7E" w14:textId="2B06957C">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31FEED9C"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DA2AB3" w:rsidR="00334071" w:rsidP="00425BB3" w:rsidRDefault="006B4BC1" w14:paraId="1BEE395D" w14:textId="5265823E">
            <w:pPr>
              <w:pStyle w:val="Normal1"/>
              <w:jc w:val="center"/>
              <w:rPr>
                <w:rFonts w:ascii="Arial" w:hAnsi="Arial" w:cs="Arial"/>
                <w:b/>
                <w:sz w:val="20"/>
                <w:szCs w:val="20"/>
              </w:rPr>
            </w:pPr>
            <w:r w:rsidRPr="004A7FAC">
              <w:rPr>
                <w:rFonts w:ascii="Arial" w:hAnsi="Arial" w:cs="Arial"/>
                <w:b/>
                <w:sz w:val="20"/>
                <w:szCs w:val="20"/>
                <w:highlight w:val="yellow"/>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1D1B6766"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3F5A79E3" w14:textId="027585E9">
            <w:pPr>
              <w:pStyle w:val="Normal1"/>
              <w:jc w:val="center"/>
              <w:rPr>
                <w:rFonts w:ascii="Arial" w:hAnsi="Arial" w:cs="Arial"/>
                <w:bCs/>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6B4BC1" w14:paraId="0D02DE66" w14:textId="3522E399">
            <w:pPr>
              <w:pStyle w:val="Normal1"/>
              <w:jc w:val="both"/>
              <w:rPr>
                <w:rFonts w:ascii="Arial" w:hAnsi="Arial" w:cs="Arial"/>
                <w:b/>
                <w:sz w:val="20"/>
                <w:szCs w:val="20"/>
              </w:rPr>
            </w:pPr>
            <w:r>
              <w:rPr>
                <w:rFonts w:ascii="Arial" w:hAnsi="Arial" w:cs="Arial"/>
                <w:b/>
                <w:sz w:val="20"/>
                <w:szCs w:val="20"/>
              </w:rPr>
              <w:t xml:space="preserve">                </w:t>
            </w:r>
            <w:r w:rsidRPr="004A7FAC">
              <w:rPr>
                <w:rFonts w:ascii="Arial" w:hAnsi="Arial" w:cs="Arial"/>
                <w:b/>
                <w:sz w:val="20"/>
                <w:szCs w:val="20"/>
                <w:highlight w:val="yellow"/>
              </w:rPr>
              <w:t>5</w:t>
            </w:r>
          </w:p>
        </w:tc>
      </w:tr>
      <w:tr w:rsidRPr="00DA2AB3" w:rsidR="00F64D5C" w:rsidTr="00761E94" w14:paraId="1863B5F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10F442F0" w14:textId="04E1A222">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color="000000" w:sz="4" w:space="0"/>
              <w:left w:val="single" w:color="000000" w:sz="4" w:space="0"/>
              <w:bottom w:val="single" w:color="000000" w:sz="4" w:space="0"/>
              <w:right w:val="single" w:color="000000" w:sz="4" w:space="0"/>
            </w:tcBorders>
            <w:vAlign w:val="center"/>
          </w:tcPr>
          <w:p w:rsidRPr="004A7FAC" w:rsidR="00334071" w:rsidP="00425BB3" w:rsidRDefault="006B4BC1" w14:paraId="05871377" w14:textId="77777777">
            <w:pPr>
              <w:pStyle w:val="Normal1"/>
              <w:jc w:val="both"/>
              <w:rPr>
                <w:rFonts w:ascii="Arial" w:hAnsi="Arial" w:cs="Arial"/>
                <w:bCs/>
                <w:sz w:val="20"/>
                <w:szCs w:val="20"/>
                <w:highlight w:val="yellow"/>
                <w:lang w:val="es-ES_tradnl"/>
              </w:rPr>
            </w:pPr>
            <w:r w:rsidRPr="004A7FAC">
              <w:rPr>
                <w:rFonts w:ascii="Arial" w:hAnsi="Arial" w:cs="Arial"/>
                <w:bCs/>
                <w:sz w:val="20"/>
                <w:szCs w:val="20"/>
                <w:highlight w:val="yellow"/>
                <w:lang w:val="es-ES_tradnl"/>
              </w:rPr>
              <w:t>La restricción de esta subserie se fundamenta en la protección del secreto comercial, industrial y estratégico de los Proveedores de Redes y Servicios de Telecomunicaciones (PRST). El marco normativo aplicable.</w:t>
            </w:r>
          </w:p>
          <w:p w:rsidRPr="004A7FAC" w:rsidR="006B4BC1" w:rsidP="00425BB3" w:rsidRDefault="006B4BC1" w14:paraId="05B8AA23" w14:textId="0F935DD5">
            <w:pPr>
              <w:pStyle w:val="Normal1"/>
              <w:jc w:val="both"/>
              <w:rPr>
                <w:rFonts w:ascii="Arial" w:hAnsi="Arial" w:cs="Arial"/>
                <w:bCs/>
                <w:sz w:val="20"/>
                <w:szCs w:val="20"/>
                <w:highlight w:val="yellow"/>
              </w:rPr>
            </w:pPr>
          </w:p>
        </w:tc>
      </w:tr>
    </w:tbl>
    <w:p w:rsidRPr="00DA2AB3" w:rsidR="00334071" w:rsidRDefault="00334071" w14:paraId="44498A5E" w14:textId="77777777">
      <w:pPr>
        <w:jc w:val="both"/>
        <w:rPr>
          <w:rFonts w:ascii="Arial" w:hAnsi="Arial" w:cs="Arial"/>
          <w:b/>
          <w:bCs/>
        </w:rPr>
      </w:pPr>
    </w:p>
    <w:p w:rsidRPr="00DA2AB3" w:rsidR="00334071" w:rsidP="00366090" w:rsidRDefault="00CA6E94" w14:paraId="544E21B9" w14:textId="77777777">
      <w:pPr>
        <w:numPr>
          <w:ilvl w:val="0"/>
          <w:numId w:val="18"/>
        </w:numPr>
        <w:ind w:left="-567" w:firstLine="0"/>
        <w:jc w:val="both"/>
        <w:rPr>
          <w:rFonts w:ascii="Arial" w:hAnsi="Arial" w:cs="Arial"/>
          <w:b/>
          <w:bCs/>
        </w:rPr>
      </w:pPr>
      <w:r w:rsidRPr="00DA2AB3">
        <w:rPr>
          <w:rFonts w:ascii="Arial" w:hAnsi="Arial" w:eastAsia="Arial" w:cs="Arial"/>
          <w:b/>
          <w:bCs/>
        </w:rPr>
        <w:t xml:space="preserve"> </w:t>
      </w:r>
      <w:r w:rsidRPr="00DA2AB3">
        <w:rPr>
          <w:rFonts w:ascii="Arial" w:hAnsi="Arial" w:cs="Arial"/>
          <w:b/>
          <w:bCs/>
        </w:rPr>
        <w:t xml:space="preserve">CONTROL </w:t>
      </w:r>
    </w:p>
    <w:p w:rsidRPr="00DA2AB3" w:rsidR="00334071" w:rsidP="00892278" w:rsidRDefault="00334071" w14:paraId="54708D6C" w14:textId="77777777">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Pr="00DA2AB3" w:rsidR="00F64D5C" w:rsidTr="5439F77E" w14:paraId="19B70A53"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7CEE528E" w14:textId="634A8132">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rsidRPr="00DA2AB3" w:rsidR="00334071" w:rsidP="003E38D9" w:rsidRDefault="00334071" w14:paraId="5DE2081F"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435E74E3" w14:textId="10FB1E7B">
            <w:pPr>
              <w:snapToGrid w:val="0"/>
              <w:jc w:val="both"/>
              <w:rPr>
                <w:rFonts w:ascii="Arial" w:hAnsi="Arial" w:cs="Arial"/>
                <w:bCs/>
              </w:rPr>
            </w:pPr>
          </w:p>
        </w:tc>
      </w:tr>
      <w:tr w:rsidRPr="00DA2AB3" w:rsidR="00F64D5C" w:rsidTr="5439F77E" w14:paraId="46A496EF"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46D50" w:rsidR="00334071" w:rsidP="00146D50" w:rsidRDefault="00CA6E94" w14:paraId="1E13CE2C" w14:textId="69C09015">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rsidRPr="00DA2AB3" w:rsidR="00334071" w:rsidP="003E38D9" w:rsidRDefault="00334071" w14:paraId="78D9346A"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3FBCBCD2" w14:textId="7DCBDD70">
            <w:pPr>
              <w:snapToGrid w:val="0"/>
              <w:jc w:val="both"/>
              <w:rPr>
                <w:rFonts w:ascii="Arial" w:hAnsi="Arial" w:cs="Arial"/>
                <w:bCs/>
              </w:rPr>
            </w:pPr>
          </w:p>
        </w:tc>
      </w:tr>
      <w:tr w:rsidRPr="00DA2AB3" w:rsidR="00F64D5C" w:rsidTr="5439F77E" w14:paraId="3F0E9CB9"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333F3614" w14:textId="4FEC9FE3">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rsidRPr="00DA2AB3" w:rsidR="00334071" w:rsidP="003E38D9" w:rsidRDefault="00334071" w14:paraId="1B0A5C48"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5439F77E" w:rsidRDefault="00CA6E94" w14:paraId="778306C7" w14:textId="77777777">
            <w:pPr>
              <w:snapToGrid w:val="0"/>
              <w:ind w:left="39"/>
              <w:jc w:val="center"/>
              <w:rPr>
                <w:rFonts w:ascii="Arial" w:hAnsi="Arial" w:cs="Arial"/>
                <w:b w:val="1"/>
                <w:bCs w:val="1"/>
                <w:lang w:val="es-ES"/>
              </w:rPr>
            </w:pPr>
            <w:r w:rsidRPr="5439F77E" w:rsidR="00CA6E94">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78A7EB36" w14:textId="391734DA">
            <w:pPr>
              <w:snapToGrid w:val="0"/>
              <w:jc w:val="center"/>
              <w:rPr>
                <w:rFonts w:ascii="Arial" w:hAnsi="Arial" w:cs="Arial"/>
                <w:bCs/>
              </w:rPr>
            </w:pPr>
            <w:r>
              <w:rPr>
                <w:rFonts w:ascii="Arial" w:hAnsi="Arial" w:cs="Arial"/>
                <w:bCs/>
              </w:rPr>
              <w:t>20</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92C49" w:rsidRDefault="00CA6E94" w14:paraId="5CF77E9C" w14:textId="77777777">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1DC11A97" w14:textId="7AD20861">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5439F77E" w:rsidRDefault="00CA6E94" w14:paraId="1425C642" w14:textId="77777777">
            <w:pPr>
              <w:snapToGrid w:val="0"/>
              <w:jc w:val="center"/>
              <w:rPr>
                <w:rFonts w:ascii="Arial" w:hAnsi="Arial" w:cs="Arial"/>
                <w:b w:val="1"/>
                <w:bCs w:val="1"/>
                <w:lang w:val="es-ES"/>
              </w:rPr>
            </w:pPr>
            <w:r w:rsidRPr="5439F77E" w:rsidR="00CA6E94">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08339CAF" w14:textId="27556906">
            <w:pPr>
              <w:snapToGrid w:val="0"/>
              <w:jc w:val="both"/>
              <w:rPr>
                <w:rFonts w:ascii="Arial" w:hAnsi="Arial" w:cs="Arial"/>
                <w:bCs/>
              </w:rPr>
            </w:pPr>
            <w:r>
              <w:rPr>
                <w:rFonts w:ascii="Arial" w:hAnsi="Arial" w:cs="Arial"/>
                <w:bCs/>
              </w:rPr>
              <w:t>2026</w:t>
            </w:r>
          </w:p>
        </w:tc>
      </w:tr>
      <w:tr w:rsidRPr="00DA2AB3" w:rsidR="006B4BC1" w:rsidTr="5439F77E" w14:paraId="427FEB52"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2E9F330F" w14:textId="307D08E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rsidRPr="00DA2AB3" w:rsidR="006B4BC1" w:rsidP="006B4BC1" w:rsidRDefault="006B4BC1" w14:paraId="2C7695BA"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5439F77E" w:rsidRDefault="006B4BC1" w14:paraId="5C5ABACA" w14:textId="77777777">
            <w:pPr>
              <w:snapToGrid w:val="0"/>
              <w:ind w:left="39"/>
              <w:jc w:val="center"/>
              <w:rPr>
                <w:rFonts w:ascii="Arial" w:hAnsi="Arial" w:cs="Arial"/>
                <w:b w:val="1"/>
                <w:bCs w:val="1"/>
                <w:lang w:val="es-ES"/>
              </w:rPr>
            </w:pPr>
            <w:r w:rsidRPr="5439F77E" w:rsidR="006B4BC1">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1FBCB665" w14:textId="0B62F6E2">
            <w:pPr>
              <w:snapToGrid w:val="0"/>
              <w:ind w:left="-107" w:hanging="34"/>
              <w:jc w:val="center"/>
              <w:rPr>
                <w:rFonts w:ascii="Arial" w:hAnsi="Arial" w:cs="Arial"/>
                <w:bCs/>
              </w:rPr>
            </w:pPr>
            <w:r>
              <w:rPr>
                <w:rFonts w:ascii="Arial" w:hAnsi="Arial" w:cs="Arial"/>
                <w:bCs/>
              </w:rPr>
              <w:t>20</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25AE0075" w14:textId="6F0FF07F">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1F545216" w14:textId="518A2083">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5439F77E" w:rsidRDefault="006B4BC1" w14:paraId="00DDD7B5" w14:textId="27675AD3">
            <w:pPr>
              <w:snapToGrid w:val="0"/>
              <w:jc w:val="center"/>
              <w:rPr>
                <w:rFonts w:ascii="Arial" w:hAnsi="Arial" w:cs="Arial"/>
                <w:b w:val="1"/>
                <w:bCs w:val="1"/>
                <w:lang w:val="es-ES"/>
              </w:rPr>
            </w:pPr>
            <w:r w:rsidRPr="5439F77E" w:rsidR="006B4BC1">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59A8F9B1" w14:textId="431416B6">
            <w:pPr>
              <w:snapToGrid w:val="0"/>
              <w:jc w:val="both"/>
              <w:rPr>
                <w:rFonts w:ascii="Arial" w:hAnsi="Arial" w:cs="Arial"/>
                <w:bCs/>
              </w:rPr>
            </w:pPr>
            <w:r>
              <w:rPr>
                <w:rFonts w:ascii="Arial" w:hAnsi="Arial" w:cs="Arial"/>
                <w:bCs/>
              </w:rPr>
              <w:t>2026</w:t>
            </w:r>
          </w:p>
        </w:tc>
      </w:tr>
    </w:tbl>
    <w:p w:rsidRPr="00DA2AB3" w:rsidR="00334071" w:rsidRDefault="00334071" w14:paraId="40737CEF" w14:textId="77777777">
      <w:pPr>
        <w:jc w:val="both"/>
        <w:rPr>
          <w:rFonts w:ascii="Arial" w:hAnsi="Arial" w:cs="Arial"/>
        </w:rPr>
      </w:pPr>
    </w:p>
    <w:p w:rsidRPr="00DA2AB3" w:rsidR="00334071" w:rsidRDefault="00334071" w14:paraId="298CB5FE" w14:textId="77777777">
      <w:pPr>
        <w:suppressAutoHyphens w:val="0"/>
        <w:rPr>
          <w:rFonts w:ascii="Arial" w:hAnsi="Arial" w:cs="Arial"/>
        </w:rPr>
      </w:pPr>
    </w:p>
    <w:p w:rsidRPr="00DA2AB3" w:rsidR="00334071" w:rsidRDefault="00334071" w14:paraId="162E8A99" w14:textId="77777777">
      <w:pPr>
        <w:jc w:val="both"/>
        <w:rPr>
          <w:rFonts w:ascii="Arial" w:hAnsi="Arial" w:cs="Arial"/>
        </w:rPr>
      </w:pPr>
    </w:p>
    <w:p w:rsidRPr="00DA2AB3" w:rsidR="00334071" w:rsidP="00366090" w:rsidRDefault="00CA6E94" w14:paraId="1287C156" w14:textId="77777777">
      <w:pPr>
        <w:numPr>
          <w:ilvl w:val="0"/>
          <w:numId w:val="18"/>
        </w:numPr>
        <w:ind w:left="-567" w:firstLine="0"/>
        <w:jc w:val="both"/>
        <w:rPr>
          <w:rFonts w:ascii="Arial" w:hAnsi="Arial" w:cs="Arial"/>
          <w:b/>
          <w:bCs/>
        </w:rPr>
      </w:pPr>
      <w:r w:rsidRPr="00DA2AB3">
        <w:rPr>
          <w:rFonts w:ascii="Arial" w:hAnsi="Arial" w:cs="Arial"/>
          <w:b/>
          <w:bCs/>
        </w:rPr>
        <w:t>OBSERVACIONES</w:t>
      </w:r>
    </w:p>
    <w:p w:rsidRPr="00DA2AB3" w:rsidR="00334071" w:rsidP="00892278" w:rsidRDefault="00334071" w14:paraId="7D10CB18" w14:textId="77777777">
      <w:pPr>
        <w:ind w:left="360"/>
        <w:jc w:val="both"/>
        <w:rPr>
          <w:rFonts w:ascii="Arial" w:hAnsi="Arial" w:cs="Arial"/>
          <w:b/>
          <w:bCs/>
        </w:rPr>
      </w:pPr>
    </w:p>
    <w:tbl>
      <w:tblPr>
        <w:tblW w:w="938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85"/>
      </w:tblGrid>
      <w:tr w:rsidRPr="00DA2AB3" w:rsidR="00F64D5C" w:rsidTr="000E29B6" w14:paraId="279C940A" w14:textId="77777777">
        <w:trPr>
          <w:trHeight w:val="450"/>
        </w:trPr>
        <w:tc>
          <w:tcPr>
            <w:tcW w:w="9385" w:type="dxa"/>
          </w:tcPr>
          <w:p w:rsidRPr="00DA2AB3" w:rsidR="00334071" w:rsidP="008A442A" w:rsidRDefault="00334071" w14:paraId="084C432B" w14:textId="77777777">
            <w:pPr>
              <w:jc w:val="both"/>
              <w:rPr>
                <w:rFonts w:ascii="Arial" w:hAnsi="Arial" w:cs="Arial"/>
                <w:b/>
                <w:bCs/>
              </w:rPr>
            </w:pPr>
          </w:p>
          <w:p w:rsidRPr="00DA2AB3" w:rsidR="00334071" w:rsidP="008A442A" w:rsidRDefault="00334071" w14:paraId="70B98E60" w14:textId="77777777">
            <w:pPr>
              <w:jc w:val="both"/>
              <w:rPr>
                <w:rFonts w:ascii="Arial" w:hAnsi="Arial" w:cs="Arial"/>
                <w:b/>
                <w:bCs/>
              </w:rPr>
            </w:pPr>
          </w:p>
          <w:p w:rsidRPr="00DA2AB3" w:rsidR="00334071" w:rsidP="008A442A" w:rsidRDefault="00334071" w14:paraId="1997FD33" w14:textId="77777777">
            <w:pPr>
              <w:jc w:val="both"/>
              <w:rPr>
                <w:rFonts w:ascii="Arial" w:hAnsi="Arial" w:cs="Arial"/>
                <w:b/>
                <w:bCs/>
              </w:rPr>
            </w:pPr>
          </w:p>
          <w:p w:rsidRPr="00DA2AB3" w:rsidR="00334071" w:rsidP="008A442A" w:rsidRDefault="00334071" w14:paraId="76D95EF9" w14:textId="77777777">
            <w:pPr>
              <w:jc w:val="both"/>
              <w:rPr>
                <w:rFonts w:ascii="Arial" w:hAnsi="Arial" w:cs="Arial"/>
                <w:b/>
                <w:bCs/>
              </w:rPr>
            </w:pPr>
          </w:p>
          <w:p w:rsidRPr="00DA2AB3" w:rsidR="00334071" w:rsidP="008A442A" w:rsidRDefault="00334071" w14:paraId="0C1D614F" w14:textId="77777777">
            <w:pPr>
              <w:jc w:val="both"/>
              <w:rPr>
                <w:rFonts w:ascii="Arial" w:hAnsi="Arial" w:cs="Arial"/>
                <w:b/>
                <w:bCs/>
              </w:rPr>
            </w:pPr>
          </w:p>
          <w:p w:rsidRPr="00DA2AB3" w:rsidR="00334071" w:rsidP="008A442A" w:rsidRDefault="00334071" w14:paraId="5E2AC813" w14:textId="77777777">
            <w:pPr>
              <w:jc w:val="both"/>
              <w:rPr>
                <w:rFonts w:ascii="Arial" w:hAnsi="Arial" w:cs="Arial"/>
                <w:b/>
                <w:bCs/>
              </w:rPr>
            </w:pPr>
          </w:p>
          <w:p w:rsidRPr="00DA2AB3" w:rsidR="00334071" w:rsidP="008A442A" w:rsidRDefault="00334071" w14:paraId="2A4A5978" w14:textId="77777777">
            <w:pPr>
              <w:jc w:val="both"/>
              <w:rPr>
                <w:rFonts w:ascii="Arial" w:hAnsi="Arial" w:cs="Arial"/>
                <w:b/>
                <w:bCs/>
              </w:rPr>
            </w:pPr>
          </w:p>
          <w:p w:rsidRPr="00DA2AB3" w:rsidR="00334071" w:rsidP="008A442A" w:rsidRDefault="00334071" w14:paraId="01571EE6" w14:textId="77777777">
            <w:pPr>
              <w:jc w:val="both"/>
              <w:rPr>
                <w:rFonts w:ascii="Arial" w:hAnsi="Arial" w:cs="Arial"/>
                <w:b/>
                <w:bCs/>
              </w:rPr>
            </w:pPr>
          </w:p>
          <w:p w:rsidRPr="00DA2AB3" w:rsidR="00334071" w:rsidP="008A442A" w:rsidRDefault="00334071" w14:paraId="064909EB" w14:textId="77777777">
            <w:pPr>
              <w:jc w:val="both"/>
              <w:rPr>
                <w:rFonts w:ascii="Arial" w:hAnsi="Arial" w:cs="Arial"/>
                <w:b/>
                <w:bCs/>
              </w:rPr>
            </w:pPr>
          </w:p>
          <w:p w:rsidRPr="00DA2AB3" w:rsidR="00334071" w:rsidP="008A442A" w:rsidRDefault="00334071" w14:paraId="3B0E1DDE" w14:textId="77777777">
            <w:pPr>
              <w:jc w:val="both"/>
              <w:rPr>
                <w:rFonts w:ascii="Arial" w:hAnsi="Arial" w:cs="Arial"/>
                <w:b/>
                <w:bCs/>
              </w:rPr>
            </w:pPr>
          </w:p>
        </w:tc>
      </w:tr>
    </w:tbl>
    <w:p w:rsidR="0015799C" w:rsidP="00EF5B39" w:rsidRDefault="0015799C" w14:paraId="19BE9E9B" w14:textId="77777777">
      <w:pPr>
        <w:jc w:val="both"/>
        <w:rPr>
          <w:rFonts w:ascii="Arial" w:hAnsi="Arial" w:cs="Arial"/>
          <w:b/>
          <w:bCs/>
        </w:rPr>
      </w:pPr>
    </w:p>
    <w:p w:rsidR="0015799C" w:rsidP="00EF5B39" w:rsidRDefault="0015799C" w14:paraId="1FB057F4" w14:textId="77777777">
      <w:pPr>
        <w:jc w:val="both"/>
        <w:rPr>
          <w:rFonts w:ascii="Arial" w:hAnsi="Arial" w:cs="Arial"/>
          <w:b/>
          <w:bCs/>
        </w:rPr>
      </w:pPr>
    </w:p>
    <w:p w:rsidR="0015799C" w:rsidP="00EF5B39" w:rsidRDefault="0015799C" w14:paraId="47E9461F" w14:textId="77777777">
      <w:pPr>
        <w:jc w:val="both"/>
        <w:rPr>
          <w:rFonts w:ascii="Arial" w:hAnsi="Arial" w:cs="Arial"/>
          <w:b/>
          <w:bCs/>
        </w:rPr>
      </w:pPr>
    </w:p>
    <w:p w:rsidR="0015799C" w:rsidP="00EF5B39" w:rsidRDefault="0015799C" w14:paraId="710D9C45" w14:textId="77777777">
      <w:pPr>
        <w:jc w:val="both"/>
        <w:rPr>
          <w:rFonts w:ascii="Arial" w:hAnsi="Arial" w:cs="Arial"/>
          <w:b/>
          <w:bCs/>
        </w:rPr>
      </w:pPr>
    </w:p>
    <w:p w:rsidR="0015799C" w:rsidP="00EF5B39" w:rsidRDefault="0015799C" w14:paraId="1DD5BA20" w14:textId="77777777">
      <w:pPr>
        <w:jc w:val="both"/>
        <w:rPr>
          <w:rFonts w:ascii="Arial" w:hAnsi="Arial" w:cs="Arial"/>
          <w:b/>
          <w:bCs/>
        </w:rPr>
      </w:pPr>
    </w:p>
    <w:p w:rsidR="0015799C" w:rsidP="00EF5B39" w:rsidRDefault="0015799C" w14:paraId="08F366C4" w14:textId="77777777">
      <w:pPr>
        <w:jc w:val="both"/>
        <w:rPr>
          <w:rFonts w:ascii="Arial" w:hAnsi="Arial" w:cs="Arial"/>
          <w:b/>
          <w:bCs/>
        </w:rPr>
      </w:pPr>
    </w:p>
    <w:p w:rsidR="0015799C" w:rsidP="00EF5B39" w:rsidRDefault="0015799C" w14:paraId="093CFF24" w14:textId="77777777">
      <w:pPr>
        <w:jc w:val="both"/>
        <w:rPr>
          <w:rFonts w:ascii="Arial" w:hAnsi="Arial" w:cs="Arial"/>
          <w:b/>
          <w:bCs/>
        </w:rPr>
      </w:pPr>
    </w:p>
    <w:p w:rsidR="0015799C" w:rsidP="00EF5B39" w:rsidRDefault="0015799C" w14:paraId="294115B6" w14:textId="77777777">
      <w:pPr>
        <w:jc w:val="both"/>
        <w:rPr>
          <w:rFonts w:ascii="Arial" w:hAnsi="Arial" w:cs="Arial"/>
          <w:b/>
          <w:bCs/>
        </w:rPr>
      </w:pPr>
    </w:p>
    <w:p w:rsidR="0015799C" w:rsidP="00EF5B39" w:rsidRDefault="0015799C" w14:paraId="0425404A" w14:textId="77777777">
      <w:pPr>
        <w:jc w:val="both"/>
        <w:rPr>
          <w:rFonts w:ascii="Arial" w:hAnsi="Arial" w:cs="Arial"/>
          <w:b/>
          <w:bCs/>
        </w:rPr>
      </w:pPr>
    </w:p>
    <w:p w:rsidR="00B7206B" w:rsidP="00EF5B39" w:rsidRDefault="00B7206B" w14:paraId="308A272A" w14:textId="77777777">
      <w:pPr>
        <w:jc w:val="both"/>
        <w:rPr>
          <w:rFonts w:ascii="Arial" w:hAnsi="Arial" w:cs="Arial"/>
          <w:b/>
          <w:bCs/>
        </w:rPr>
      </w:pPr>
    </w:p>
    <w:p w:rsidR="00B7206B" w:rsidP="00EF5B39" w:rsidRDefault="00B7206B" w14:paraId="7B67F087" w14:textId="77777777">
      <w:pPr>
        <w:jc w:val="both"/>
        <w:rPr>
          <w:rFonts w:ascii="Arial" w:hAnsi="Arial" w:cs="Arial"/>
          <w:b/>
          <w:bCs/>
        </w:rPr>
      </w:pPr>
    </w:p>
    <w:p w:rsidR="00B7206B" w:rsidP="00EF5B39" w:rsidRDefault="00B7206B" w14:paraId="16401B6E" w14:textId="77777777">
      <w:pPr>
        <w:jc w:val="both"/>
        <w:rPr>
          <w:rFonts w:ascii="Arial" w:hAnsi="Arial" w:cs="Arial"/>
          <w:b/>
          <w:bCs/>
        </w:rPr>
      </w:pPr>
    </w:p>
    <w:p w:rsidR="00B7206B" w:rsidP="00EF5B39" w:rsidRDefault="00B7206B" w14:paraId="3B09FF74" w14:textId="77777777">
      <w:pPr>
        <w:jc w:val="both"/>
        <w:rPr>
          <w:rFonts w:ascii="Arial" w:hAnsi="Arial" w:cs="Arial"/>
          <w:b/>
          <w:bCs/>
        </w:rPr>
      </w:pPr>
    </w:p>
    <w:p w:rsidR="00B7206B" w:rsidP="00EF5B39" w:rsidRDefault="00B7206B" w14:paraId="7067E534" w14:textId="77777777">
      <w:pPr>
        <w:jc w:val="both"/>
        <w:rPr>
          <w:rFonts w:ascii="Arial" w:hAnsi="Arial" w:cs="Arial"/>
          <w:b/>
          <w:bCs/>
        </w:rPr>
      </w:pPr>
    </w:p>
    <w:p w:rsidR="00B7206B" w:rsidP="00EF5B39" w:rsidRDefault="00B7206B" w14:paraId="58559730" w14:textId="77777777">
      <w:pPr>
        <w:jc w:val="both"/>
        <w:rPr>
          <w:rFonts w:ascii="Arial" w:hAnsi="Arial" w:cs="Arial"/>
          <w:b/>
          <w:bCs/>
        </w:rPr>
      </w:pPr>
    </w:p>
    <w:p w:rsidR="00B7206B" w:rsidP="00EF5B39" w:rsidRDefault="00B7206B" w14:paraId="1F0C2AD7" w14:textId="77777777">
      <w:pPr>
        <w:jc w:val="both"/>
        <w:rPr>
          <w:rFonts w:ascii="Arial" w:hAnsi="Arial" w:cs="Arial"/>
          <w:b/>
          <w:bCs/>
        </w:rPr>
      </w:pPr>
    </w:p>
    <w:p w:rsidR="0015799C" w:rsidP="00EF5B39" w:rsidRDefault="0015799C" w14:paraId="7D42B131" w14:textId="77777777">
      <w:pPr>
        <w:jc w:val="both"/>
        <w:rPr>
          <w:rFonts w:ascii="Arial" w:hAnsi="Arial" w:cs="Arial"/>
          <w:b/>
          <w:bCs/>
        </w:rPr>
      </w:pPr>
    </w:p>
    <w:p w:rsidR="0015799C" w:rsidP="00EF5B39" w:rsidRDefault="0015799C" w14:paraId="1C262221" w14:textId="77777777">
      <w:pPr>
        <w:jc w:val="both"/>
        <w:rPr>
          <w:rFonts w:ascii="Arial" w:hAnsi="Arial" w:cs="Arial"/>
          <w:b/>
          <w:bCs/>
        </w:rPr>
      </w:pPr>
    </w:p>
    <w:p w:rsidR="0015799C" w:rsidP="00EF5B39" w:rsidRDefault="0015799C" w14:paraId="302FA877" w14:textId="77777777">
      <w:pPr>
        <w:jc w:val="both"/>
        <w:rPr>
          <w:rFonts w:ascii="Arial" w:hAnsi="Arial" w:cs="Arial"/>
          <w:b/>
          <w:bCs/>
        </w:rPr>
      </w:pPr>
    </w:p>
    <w:p w:rsidR="0015799C" w:rsidP="00EF5B39" w:rsidRDefault="0015799C" w14:paraId="00EEC35B" w14:textId="77777777">
      <w:pPr>
        <w:jc w:val="both"/>
        <w:rPr>
          <w:rFonts w:ascii="Arial" w:hAnsi="Arial" w:cs="Arial"/>
          <w:b/>
          <w:bCs/>
        </w:rPr>
      </w:pPr>
    </w:p>
    <w:p w:rsidR="0015799C" w:rsidP="00EF5B39" w:rsidRDefault="0015799C" w14:paraId="587D8E1E" w14:textId="77777777">
      <w:pPr>
        <w:jc w:val="both"/>
        <w:rPr>
          <w:rFonts w:ascii="Arial" w:hAnsi="Arial" w:cs="Arial"/>
          <w:b/>
          <w:bCs/>
        </w:rPr>
      </w:pPr>
    </w:p>
    <w:p w:rsidRPr="003743AC" w:rsidR="0015799C" w:rsidP="00EF5B39" w:rsidRDefault="0015799C" w14:paraId="2385E819" w14:textId="77777777">
      <w:pPr>
        <w:jc w:val="both"/>
        <w:rPr>
          <w:rFonts w:ascii="Arial" w:hAnsi="Arial" w:cs="Arial"/>
          <w:b/>
          <w:bCs/>
          <w:sz w:val="18"/>
          <w:szCs w:val="18"/>
        </w:rPr>
      </w:pPr>
    </w:p>
    <w:p w:rsidRPr="003743AC" w:rsidR="00334071" w:rsidP="0015799C" w:rsidRDefault="00EF5B39" w14:paraId="3CE81BAD" w14:textId="63C1F94D">
      <w:pPr>
        <w:jc w:val="center"/>
        <w:rPr>
          <w:rFonts w:ascii="Arial" w:hAnsi="Arial" w:cs="Arial"/>
          <w:b/>
          <w:bCs/>
          <w:sz w:val="18"/>
          <w:szCs w:val="18"/>
        </w:rPr>
      </w:pPr>
      <w:r w:rsidRPr="003743AC">
        <w:rPr>
          <w:rFonts w:ascii="Arial" w:hAnsi="Arial" w:cs="Arial"/>
          <w:b/>
          <w:bCs/>
          <w:sz w:val="18"/>
          <w:szCs w:val="18"/>
        </w:rPr>
        <w:t>INSTRUCTIVO</w:t>
      </w:r>
    </w:p>
    <w:p w:rsidRPr="003743AC" w:rsidR="001353DB" w:rsidP="00EF5B39" w:rsidRDefault="001353DB" w14:paraId="1079B77C" w14:textId="2880BA4F">
      <w:pPr>
        <w:jc w:val="both"/>
        <w:rPr>
          <w:rFonts w:ascii="Arial" w:hAnsi="Arial" w:cs="Arial"/>
          <w:b/>
          <w:bCs/>
          <w:sz w:val="18"/>
          <w:szCs w:val="18"/>
        </w:rPr>
      </w:pPr>
    </w:p>
    <w:p w:rsidRPr="003743AC" w:rsidR="00146D50" w:rsidP="00146D50" w:rsidRDefault="00146D50" w14:paraId="1BC86732" w14:textId="129FFDA7">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Pr="003743AC" w:rsidR="00DA2AB3">
        <w:rPr>
          <w:rFonts w:ascii="Arial" w:hAnsi="Arial" w:cs="Arial"/>
          <w:b/>
          <w:sz w:val="18"/>
          <w:szCs w:val="18"/>
        </w:rPr>
        <w:t>:</w:t>
      </w:r>
      <w:r w:rsidRPr="003743AC">
        <w:rPr>
          <w:rFonts w:ascii="Arial" w:hAnsi="Arial" w:cs="Arial"/>
          <w:sz w:val="18"/>
          <w:szCs w:val="18"/>
        </w:rPr>
        <w:t xml:space="preserve"> </w:t>
      </w:r>
      <w:r w:rsidRPr="003743AC" w:rsidR="00DA2AB3">
        <w:rPr>
          <w:rFonts w:ascii="Arial" w:hAnsi="Arial" w:cs="Arial"/>
          <w:sz w:val="18"/>
          <w:szCs w:val="18"/>
        </w:rPr>
        <w:t>Registrar el n</w:t>
      </w:r>
      <w:r w:rsidRPr="003743AC">
        <w:rPr>
          <w:rFonts w:ascii="Arial" w:hAnsi="Arial" w:cs="Arial"/>
          <w:sz w:val="18"/>
          <w:szCs w:val="18"/>
        </w:rPr>
        <w:t xml:space="preserve">úmero </w:t>
      </w:r>
      <w:r w:rsidRPr="003743AC" w:rsidR="00DA2AB3">
        <w:rPr>
          <w:rFonts w:ascii="Arial" w:hAnsi="Arial" w:cs="Arial"/>
          <w:sz w:val="18"/>
          <w:szCs w:val="18"/>
        </w:rPr>
        <w:t>consecutivo asignado a la Ficha para identificación de la serie valorada.</w:t>
      </w:r>
    </w:p>
    <w:p w:rsidRPr="003743AC" w:rsidR="00146D50" w:rsidP="00146D50" w:rsidRDefault="00146D50" w14:paraId="1ED2A817" w14:textId="77777777">
      <w:pPr>
        <w:pStyle w:val="Prrafodelista"/>
        <w:tabs>
          <w:tab w:val="left" w:pos="360"/>
        </w:tabs>
        <w:ind w:left="284"/>
        <w:jc w:val="both"/>
        <w:rPr>
          <w:rFonts w:ascii="Arial" w:hAnsi="Arial" w:cs="Arial"/>
          <w:sz w:val="18"/>
          <w:szCs w:val="18"/>
        </w:rPr>
      </w:pPr>
    </w:p>
    <w:p w:rsidRPr="003743AC" w:rsidR="00DA2AB3" w:rsidP="00146D50" w:rsidRDefault="00DA2AB3" w14:paraId="779CD598" w14:textId="722BBA89">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rsidRPr="003743AC" w:rsidR="00DA2AB3" w:rsidP="00146D50" w:rsidRDefault="00DA2AB3" w14:paraId="6269E73E" w14:textId="77777777">
      <w:pPr>
        <w:jc w:val="both"/>
        <w:rPr>
          <w:rFonts w:ascii="Arial" w:hAnsi="Arial" w:cs="Arial"/>
          <w:b/>
          <w:sz w:val="18"/>
          <w:szCs w:val="18"/>
        </w:rPr>
      </w:pPr>
    </w:p>
    <w:p w:rsidRPr="003743AC" w:rsidR="00146D50" w:rsidP="00146D50" w:rsidRDefault="00DA2AB3" w14:paraId="55A2A33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rsidRPr="003743AC" w:rsidR="00146D50" w:rsidP="00146D50" w:rsidRDefault="00DA2AB3" w14:paraId="1883CC5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rsidRPr="003743AC" w:rsidR="00146D50" w:rsidP="00146D50" w:rsidRDefault="00DA2AB3" w14:paraId="51520C9A"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Pr="003743AC" w:rsidR="00D51A0D">
        <w:rPr>
          <w:rFonts w:ascii="Arial" w:hAnsi="Arial" w:cs="Arial"/>
          <w:sz w:val="18"/>
          <w:szCs w:val="18"/>
        </w:rPr>
        <w:t>, si no cuenta con procedimiento por favor escribir No Registra “</w:t>
      </w:r>
      <w:r w:rsidRPr="003743AC" w:rsidR="00D51A0D">
        <w:rPr>
          <w:rFonts w:ascii="Arial" w:hAnsi="Arial" w:cs="Arial"/>
          <w:b/>
          <w:sz w:val="18"/>
          <w:szCs w:val="18"/>
        </w:rPr>
        <w:t>N/R</w:t>
      </w:r>
      <w:r w:rsidRPr="003743AC" w:rsidR="00D51A0D">
        <w:rPr>
          <w:rFonts w:ascii="Arial" w:hAnsi="Arial" w:cs="Arial"/>
          <w:sz w:val="18"/>
          <w:szCs w:val="18"/>
        </w:rPr>
        <w:t>”</w:t>
      </w:r>
    </w:p>
    <w:p w:rsidRPr="003743AC" w:rsidR="00146D50" w:rsidP="00146D50" w:rsidRDefault="00DA2AB3" w14:paraId="3131B9F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serie documental a valorar.</w:t>
      </w:r>
    </w:p>
    <w:p w:rsidRPr="003743AC" w:rsidR="00DA2AB3" w:rsidP="00146D50" w:rsidRDefault="00DA2AB3" w14:paraId="056DEBB5" w14:textId="0724FE05">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subserie documental a valorar</w:t>
      </w:r>
      <w:r w:rsidRPr="003743AC" w:rsidR="00CA6E94">
        <w:rPr>
          <w:rFonts w:ascii="Arial" w:hAnsi="Arial" w:cs="Arial"/>
          <w:sz w:val="18"/>
          <w:szCs w:val="18"/>
        </w:rPr>
        <w:t>, si no cuenta con subserie por favor escribir No Registra “</w:t>
      </w:r>
      <w:r w:rsidRPr="003743AC" w:rsidR="00CA6E94">
        <w:rPr>
          <w:rFonts w:ascii="Arial" w:hAnsi="Arial" w:cs="Arial"/>
          <w:b/>
          <w:sz w:val="18"/>
          <w:szCs w:val="18"/>
        </w:rPr>
        <w:t>N/R</w:t>
      </w:r>
      <w:r w:rsidRPr="003743AC" w:rsidR="00CA6E94">
        <w:rPr>
          <w:rFonts w:ascii="Arial" w:hAnsi="Arial" w:cs="Arial"/>
          <w:sz w:val="18"/>
          <w:szCs w:val="18"/>
        </w:rPr>
        <w:t>”</w:t>
      </w:r>
    </w:p>
    <w:p w:rsidRPr="003743AC" w:rsidR="00DA2AB3" w:rsidP="00146D50" w:rsidRDefault="00DA2AB3" w14:paraId="64F83C1E" w14:textId="445C9FA2">
      <w:pPr>
        <w:jc w:val="both"/>
        <w:rPr>
          <w:rFonts w:ascii="Arial" w:hAnsi="Arial" w:cs="Arial"/>
          <w:sz w:val="18"/>
          <w:szCs w:val="18"/>
        </w:rPr>
      </w:pPr>
    </w:p>
    <w:p w:rsidRPr="003743AC" w:rsidR="00CA6E94" w:rsidP="00146D50" w:rsidRDefault="00CA6E94" w14:paraId="3064D0BC" w14:textId="0E089744">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rsidRPr="003743AC" w:rsidR="00DA2AB3" w:rsidP="00146D50" w:rsidRDefault="00DA2AB3" w14:paraId="03EDA0D9" w14:textId="264ECEE6">
      <w:pPr>
        <w:jc w:val="both"/>
        <w:rPr>
          <w:rFonts w:ascii="Arial" w:hAnsi="Arial" w:cs="Arial"/>
          <w:sz w:val="18"/>
          <w:szCs w:val="18"/>
        </w:rPr>
      </w:pPr>
    </w:p>
    <w:p w:rsidRPr="003743AC" w:rsidR="003743AC" w:rsidP="003743AC" w:rsidRDefault="00DA2AB3" w14:paraId="5013B90C"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Pr="003743AC" w:rsidR="00CA6E94">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Pr="003743AC" w:rsidR="00CA6E94">
        <w:rPr>
          <w:rFonts w:ascii="Arial" w:hAnsi="Arial" w:cs="Arial"/>
          <w:sz w:val="18"/>
          <w:szCs w:val="18"/>
        </w:rPr>
        <w:t>.</w:t>
      </w:r>
    </w:p>
    <w:p w:rsidRPr="003743AC" w:rsidR="003743AC" w:rsidP="003743AC" w:rsidRDefault="00CA6E94" w14:paraId="0778ABB4"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lastRenderedPageBreak/>
        <w:t xml:space="preserve">Soporte: </w:t>
      </w:r>
      <w:r w:rsidRPr="003743AC" w:rsidR="00DA2AB3">
        <w:rPr>
          <w:rFonts w:ascii="Arial" w:hAnsi="Arial" w:cs="Arial"/>
          <w:sz w:val="18"/>
          <w:szCs w:val="18"/>
        </w:rPr>
        <w:t>Escriba los soportes en los cuales se puede encontrar la información (papel, óptico, medios magnéticos y digital o electrónico)</w:t>
      </w:r>
    </w:p>
    <w:p w:rsidRPr="003743AC" w:rsidR="003743AC" w:rsidP="5439F77E" w:rsidRDefault="00DA2AB3" w14:paraId="0E3450E4" w14:textId="77777777">
      <w:pPr>
        <w:pStyle w:val="Prrafodelista"/>
        <w:numPr>
          <w:ilvl w:val="1"/>
          <w:numId w:val="25"/>
        </w:numPr>
        <w:jc w:val="both"/>
        <w:rPr>
          <w:rFonts w:ascii="Arial" w:hAnsi="Arial" w:cs="Arial"/>
          <w:sz w:val="18"/>
          <w:szCs w:val="18"/>
          <w:lang w:val="es-ES"/>
        </w:rPr>
      </w:pPr>
      <w:r w:rsidRPr="5439F77E" w:rsidR="00DA2AB3">
        <w:rPr>
          <w:rFonts w:ascii="Arial" w:hAnsi="Arial" w:cs="Arial"/>
          <w:b w:val="1"/>
          <w:bCs w:val="1"/>
          <w:sz w:val="18"/>
          <w:szCs w:val="18"/>
          <w:lang w:val="es-ES"/>
        </w:rPr>
        <w:t>Formatos</w:t>
      </w:r>
      <w:r w:rsidRPr="5439F77E" w:rsidR="00FF54B5">
        <w:rPr>
          <w:rFonts w:ascii="Arial" w:hAnsi="Arial" w:cs="Arial"/>
          <w:sz w:val="18"/>
          <w:szCs w:val="18"/>
          <w:lang w:val="es-ES"/>
        </w:rPr>
        <w:t xml:space="preserve">: </w:t>
      </w:r>
      <w:r w:rsidRPr="5439F77E" w:rsidR="00DA2AB3">
        <w:rPr>
          <w:rFonts w:ascii="Arial" w:hAnsi="Arial" w:cs="Arial"/>
          <w:sz w:val="18"/>
          <w:szCs w:val="18"/>
          <w:lang w:val="es-ES"/>
        </w:rPr>
        <w:t>Escriba los formatos en los cuales se puede encontrar la información (fotografías, microformatos, planos, catálogos y otros)</w:t>
      </w:r>
      <w:r w:rsidRPr="5439F77E" w:rsidR="00FF54B5">
        <w:rPr>
          <w:rFonts w:ascii="Arial" w:hAnsi="Arial" w:cs="Arial"/>
          <w:sz w:val="18"/>
          <w:szCs w:val="18"/>
          <w:lang w:val="es-ES"/>
        </w:rPr>
        <w:t xml:space="preserve"> si no se encuentra en ninguno de estos formatos consignar No Aplica “</w:t>
      </w:r>
      <w:r w:rsidRPr="5439F77E" w:rsidR="00FF54B5">
        <w:rPr>
          <w:rFonts w:ascii="Arial" w:hAnsi="Arial" w:cs="Arial"/>
          <w:b w:val="1"/>
          <w:bCs w:val="1"/>
          <w:sz w:val="18"/>
          <w:szCs w:val="18"/>
          <w:lang w:val="es-ES"/>
        </w:rPr>
        <w:t>N/A</w:t>
      </w:r>
      <w:r w:rsidRPr="5439F77E" w:rsidR="00FF54B5">
        <w:rPr>
          <w:rFonts w:ascii="Arial" w:hAnsi="Arial" w:cs="Arial"/>
          <w:sz w:val="18"/>
          <w:szCs w:val="18"/>
          <w:lang w:val="es-ES"/>
        </w:rPr>
        <w:t>”</w:t>
      </w:r>
    </w:p>
    <w:p w:rsidRPr="003743AC" w:rsidR="003743AC" w:rsidP="003743AC" w:rsidRDefault="00DA2AB3" w14:paraId="22392E49"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Pr="003743AC" w:rsidR="00FF54B5">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rsidRPr="003743AC" w:rsidR="003743AC" w:rsidP="003743AC" w:rsidRDefault="00DA2AB3" w14:paraId="704626E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Pr="003743AC" w:rsidR="00FF54B5">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rsidRPr="003743AC" w:rsidR="003743AC" w:rsidP="003743AC" w:rsidRDefault="00DA2AB3" w14:paraId="45C50192" w14:textId="16BBBD97">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Pr="003743AC" w:rsidR="00FF54B5">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Pr="003743AC" w:rsidR="00FF54B5">
        <w:rPr>
          <w:rFonts w:ascii="Arial" w:hAnsi="Arial" w:cs="Arial"/>
          <w:sz w:val="18"/>
          <w:szCs w:val="18"/>
        </w:rPr>
        <w:t>, Ej. 1.8 ML</w:t>
      </w:r>
      <w:r w:rsidRPr="003743AC">
        <w:rPr>
          <w:rFonts w:ascii="Arial" w:hAnsi="Arial" w:cs="Arial"/>
          <w:sz w:val="18"/>
          <w:szCs w:val="18"/>
        </w:rPr>
        <w:t>.</w:t>
      </w:r>
    </w:p>
    <w:p w:rsidRPr="003743AC" w:rsidR="00DA2AB3" w:rsidP="003743AC" w:rsidRDefault="00DA2AB3" w14:paraId="47DC0F71" w14:textId="5D7B9750">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Pr="003743AC" w:rsidR="00FA2EB1">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rsidRPr="003743AC" w:rsidR="00DA2AB3" w:rsidP="00146D50" w:rsidRDefault="00DA2AB3" w14:paraId="60492D0D" w14:textId="77777777">
      <w:pPr>
        <w:jc w:val="both"/>
        <w:rPr>
          <w:rFonts w:ascii="Arial" w:hAnsi="Arial" w:cs="Arial"/>
          <w:sz w:val="18"/>
          <w:szCs w:val="18"/>
        </w:rPr>
      </w:pPr>
    </w:p>
    <w:p w:rsidRPr="003743AC" w:rsidR="00FA2EB1" w:rsidP="003743AC" w:rsidRDefault="00FA2EB1" w14:paraId="7A1D3592" w14:textId="734A0658">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rsidRPr="003743AC" w:rsidR="00FA2EB1" w:rsidP="00146D50" w:rsidRDefault="00FA2EB1" w14:paraId="4DC6550D" w14:textId="77777777">
      <w:pPr>
        <w:jc w:val="both"/>
        <w:rPr>
          <w:rFonts w:ascii="Arial" w:hAnsi="Arial" w:cs="Arial"/>
          <w:b/>
          <w:sz w:val="18"/>
          <w:szCs w:val="18"/>
        </w:rPr>
      </w:pPr>
    </w:p>
    <w:p w:rsidRPr="003743AC" w:rsidR="00DA2AB3" w:rsidP="003743AC" w:rsidRDefault="00FA2EB1" w14:paraId="59320089" w14:textId="36F5D435">
      <w:pPr>
        <w:pStyle w:val="Prrafodelista"/>
        <w:jc w:val="both"/>
        <w:rPr>
          <w:rFonts w:ascii="Arial" w:hAnsi="Arial" w:cs="Arial"/>
          <w:sz w:val="18"/>
          <w:szCs w:val="18"/>
        </w:rPr>
      </w:pPr>
      <w:r w:rsidRPr="003743AC">
        <w:rPr>
          <w:rFonts w:ascii="Arial" w:hAnsi="Arial" w:cs="Arial"/>
          <w:b/>
          <w:sz w:val="18"/>
          <w:szCs w:val="18"/>
        </w:rPr>
        <w:t xml:space="preserve">3.1 </w:t>
      </w:r>
      <w:r w:rsidRPr="003743AC" w:rsidR="00DA2AB3">
        <w:rPr>
          <w:rFonts w:ascii="Arial" w:hAnsi="Arial" w:cs="Arial"/>
          <w:b/>
          <w:sz w:val="18"/>
          <w:szCs w:val="18"/>
        </w:rPr>
        <w:t>Legislación general</w:t>
      </w:r>
      <w:r w:rsidRPr="003743AC">
        <w:rPr>
          <w:rFonts w:ascii="Arial" w:hAnsi="Arial" w:cs="Arial"/>
          <w:b/>
          <w:sz w:val="18"/>
          <w:szCs w:val="18"/>
        </w:rPr>
        <w:t xml:space="preserve">: </w:t>
      </w:r>
      <w:r w:rsidRPr="003743AC" w:rsidR="00DA2AB3">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Pr="003743AC" w:rsidR="00DA2AB3">
        <w:rPr>
          <w:rFonts w:ascii="Arial" w:hAnsi="Arial" w:cs="Arial"/>
          <w:sz w:val="18"/>
          <w:szCs w:val="18"/>
        </w:rPr>
        <w:t xml:space="preserve"> </w:t>
      </w:r>
      <w:r w:rsidRPr="003743AC">
        <w:rPr>
          <w:rFonts w:ascii="Arial" w:hAnsi="Arial" w:cs="Arial"/>
          <w:sz w:val="18"/>
          <w:szCs w:val="18"/>
        </w:rPr>
        <w:t xml:space="preserve">a </w:t>
      </w:r>
      <w:r w:rsidRPr="003743AC" w:rsidR="00DA2AB3">
        <w:rPr>
          <w:rFonts w:ascii="Arial" w:hAnsi="Arial" w:cs="Arial"/>
          <w:sz w:val="18"/>
          <w:szCs w:val="18"/>
        </w:rPr>
        <w:t>valorar (</w:t>
      </w:r>
      <w:r w:rsidRPr="003743AC">
        <w:rPr>
          <w:rFonts w:ascii="Arial" w:hAnsi="Arial" w:cs="Arial"/>
          <w:sz w:val="18"/>
          <w:szCs w:val="18"/>
        </w:rPr>
        <w:t>constitución</w:t>
      </w:r>
      <w:r w:rsidRPr="003743AC" w:rsidR="00DA2AB3">
        <w:rPr>
          <w:rFonts w:ascii="Arial" w:hAnsi="Arial" w:cs="Arial"/>
          <w:sz w:val="18"/>
          <w:szCs w:val="18"/>
        </w:rPr>
        <w:t xml:space="preserve"> leyes, decretos, acuerdos).</w:t>
      </w:r>
    </w:p>
    <w:p w:rsidR="003743AC" w:rsidP="003743AC" w:rsidRDefault="00DA2AB3" w14:paraId="4BF422F1" w14:textId="29A40EC9">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Pr="003743AC" w:rsidR="00FA2EB1">
        <w:rPr>
          <w:rFonts w:ascii="Arial" w:hAnsi="Arial" w:cs="Arial"/>
          <w:sz w:val="18"/>
          <w:szCs w:val="18"/>
        </w:rPr>
        <w:t xml:space="preserve">: </w:t>
      </w:r>
      <w:r w:rsidRPr="003743AC">
        <w:rPr>
          <w:rFonts w:ascii="Arial" w:hAnsi="Arial" w:cs="Arial"/>
          <w:sz w:val="18"/>
          <w:szCs w:val="18"/>
        </w:rPr>
        <w:t xml:space="preserve">Escriba la legislación específica que se </w:t>
      </w:r>
      <w:r w:rsidRPr="003743AC" w:rsidR="00FA2EB1">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rsidRPr="003743AC" w:rsidR="003743AC" w:rsidP="003743AC" w:rsidRDefault="003743AC" w14:paraId="15D7F430" w14:textId="77777777">
      <w:pPr>
        <w:pStyle w:val="Prrafodelista"/>
        <w:ind w:left="1080"/>
        <w:jc w:val="both"/>
        <w:rPr>
          <w:rFonts w:ascii="Arial" w:hAnsi="Arial" w:cs="Arial"/>
          <w:sz w:val="18"/>
          <w:szCs w:val="18"/>
        </w:rPr>
      </w:pPr>
    </w:p>
    <w:p w:rsidRPr="003743AC" w:rsidR="0015799C" w:rsidP="003743AC" w:rsidRDefault="0015799C" w14:paraId="5D3F9F31" w14:textId="04F1D139">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rsidRPr="003743AC" w:rsidR="004E3B79" w:rsidP="00146D50" w:rsidRDefault="004E3B79" w14:paraId="25BB84A6" w14:textId="77777777">
      <w:pPr>
        <w:jc w:val="both"/>
        <w:rPr>
          <w:rFonts w:ascii="Arial" w:hAnsi="Arial" w:cs="Arial"/>
          <w:b/>
          <w:sz w:val="18"/>
          <w:szCs w:val="18"/>
        </w:rPr>
      </w:pPr>
    </w:p>
    <w:p w:rsidRPr="003743AC" w:rsidR="003743AC" w:rsidP="003743AC" w:rsidRDefault="004E3B79" w14:paraId="107ED389" w14:textId="7777777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rsidRPr="003743AC" w:rsidR="003743AC" w:rsidP="003743AC" w:rsidRDefault="003743AC" w14:paraId="628445A0" w14:textId="77777777">
      <w:pPr>
        <w:tabs>
          <w:tab w:val="left" w:pos="360"/>
        </w:tabs>
        <w:jc w:val="both"/>
        <w:rPr>
          <w:rFonts w:ascii="Arial" w:hAnsi="Arial" w:cs="Arial"/>
          <w:b/>
          <w:sz w:val="18"/>
          <w:szCs w:val="18"/>
        </w:rPr>
      </w:pPr>
    </w:p>
    <w:p w:rsidRPr="003743AC" w:rsidR="003743AC" w:rsidP="003743AC" w:rsidRDefault="00DA2AB3" w14:paraId="5609FC21" w14:textId="119750D3">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Pr="003743AC" w:rsidR="0015799C">
        <w:rPr>
          <w:rFonts w:ascii="Arial" w:hAnsi="Arial" w:cs="Arial"/>
          <w:sz w:val="18"/>
          <w:szCs w:val="18"/>
        </w:rPr>
        <w:t>gislación y el marco normativo.</w:t>
      </w:r>
    </w:p>
    <w:p w:rsidRPr="003743AC" w:rsidR="003743AC" w:rsidP="003743AC" w:rsidRDefault="0015799C" w14:paraId="757AE3A9"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Pr="003743AC" w:rsidR="00DA2AB3">
        <w:rPr>
          <w:rFonts w:ascii="Arial" w:hAnsi="Arial" w:cs="Arial"/>
          <w:b/>
          <w:sz w:val="18"/>
          <w:szCs w:val="18"/>
        </w:rPr>
        <w:t>Valor legal o jurídico</w:t>
      </w:r>
      <w:r w:rsidRPr="003743AC">
        <w:rPr>
          <w:rFonts w:ascii="Arial" w:hAnsi="Arial" w:cs="Arial"/>
          <w:b/>
          <w:sz w:val="18"/>
          <w:szCs w:val="18"/>
        </w:rPr>
        <w:t xml:space="preserve">: </w:t>
      </w:r>
      <w:r w:rsidRPr="003743AC" w:rsidR="00DA2AB3">
        <w:rPr>
          <w:rFonts w:ascii="Arial" w:hAnsi="Arial" w:cs="Arial"/>
          <w:sz w:val="18"/>
          <w:szCs w:val="18"/>
        </w:rPr>
        <w:t>Describa</w:t>
      </w:r>
      <w:r w:rsidRPr="003743AC">
        <w:rPr>
          <w:rFonts w:ascii="Arial" w:hAnsi="Arial" w:cs="Arial"/>
          <w:sz w:val="18"/>
          <w:szCs w:val="18"/>
        </w:rPr>
        <w:t xml:space="preserve"> en la justificación</w:t>
      </w:r>
      <w:r w:rsidRPr="003743AC" w:rsidR="00DA2AB3">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rsidRPr="003743AC" w:rsidR="003743AC" w:rsidP="003743AC" w:rsidRDefault="00DA2AB3" w14:paraId="2277B2B7"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Pr="003743AC" w:rsidR="0015799C">
        <w:rPr>
          <w:rFonts w:ascii="Arial" w:hAnsi="Arial" w:cs="Arial"/>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rsidRPr="003743AC" w:rsidR="003743AC" w:rsidP="003743AC" w:rsidRDefault="00DA2AB3" w14:paraId="1E48136E"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rsidRPr="003743AC" w:rsidR="00DA2AB3" w:rsidP="003743AC" w:rsidRDefault="00DA2AB3" w14:paraId="575A2A17" w14:textId="0229F27B">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Pr="003743AC" w:rsidR="0015799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rsidRPr="003743AC" w:rsidR="00DA2AB3" w:rsidP="00146D50" w:rsidRDefault="00DA2AB3" w14:paraId="390DA5B9" w14:textId="77777777">
      <w:pPr>
        <w:jc w:val="both"/>
        <w:rPr>
          <w:rFonts w:ascii="Arial" w:hAnsi="Arial" w:cs="Arial"/>
          <w:sz w:val="18"/>
          <w:szCs w:val="18"/>
        </w:rPr>
      </w:pPr>
    </w:p>
    <w:p w:rsidRPr="003743AC" w:rsidR="00DA2AB3" w:rsidP="003743AC" w:rsidRDefault="004E3B79" w14:paraId="5B9B7D3A" w14:textId="0D1D0B9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rsidRPr="003743AC" w:rsidR="00DA2AB3" w:rsidP="00146D50" w:rsidRDefault="00DA2AB3" w14:paraId="771FFDCC" w14:textId="77777777">
      <w:pPr>
        <w:jc w:val="both"/>
        <w:rPr>
          <w:rFonts w:ascii="Arial" w:hAnsi="Arial" w:cs="Arial"/>
          <w:sz w:val="18"/>
          <w:szCs w:val="18"/>
        </w:rPr>
      </w:pPr>
    </w:p>
    <w:p w:rsidRPr="003743AC" w:rsidR="00DA2AB3" w:rsidP="00B30812" w:rsidRDefault="008E1975" w14:paraId="4DA90F69" w14:textId="5DE3FEA1">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Pr="003743AC" w:rsidR="00DA2AB3">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Pr="003743AC" w:rsidR="00DA2AB3">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rsidRPr="003743AC" w:rsidR="00DA2AB3" w:rsidP="00D6002C" w:rsidRDefault="00DA2AB3" w14:paraId="5800BF95" w14:textId="62AE7BED">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Pr="003743AC" w:rsidR="008E1975">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Pr="003743AC" w:rsidR="008E1975">
        <w:rPr>
          <w:rFonts w:ascii="Arial" w:hAnsi="Arial" w:cs="Arial"/>
          <w:sz w:val="18"/>
          <w:szCs w:val="18"/>
        </w:rPr>
        <w:t>saber diferentes a la histor</w:t>
      </w:r>
      <w:r w:rsidRPr="003743AC" w:rsidR="003743AC">
        <w:rPr>
          <w:rFonts w:ascii="Arial" w:hAnsi="Arial" w:cs="Arial"/>
          <w:sz w:val="18"/>
          <w:szCs w:val="18"/>
        </w:rPr>
        <w:t>i</w:t>
      </w:r>
      <w:r w:rsidRPr="003743AC" w:rsidR="008E1975">
        <w:rPr>
          <w:rFonts w:ascii="Arial" w:hAnsi="Arial" w:cs="Arial"/>
          <w:sz w:val="18"/>
          <w:szCs w:val="18"/>
        </w:rPr>
        <w:t>a.</w:t>
      </w:r>
    </w:p>
    <w:p w:rsidRPr="003743AC" w:rsidR="00DA2AB3" w:rsidP="003743AC" w:rsidRDefault="00DA2AB3" w14:paraId="55D030CF" w14:textId="50B0B7B3">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Pr="003743AC" w:rsidR="00C97D2F">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Pr="003743AC" w:rsidR="00C97D2F">
        <w:rPr>
          <w:rFonts w:ascii="Arial" w:hAnsi="Arial" w:cs="Arial"/>
          <w:sz w:val="18"/>
          <w:szCs w:val="18"/>
        </w:rPr>
        <w:t>lturales a lo largo del tiempo.</w:t>
      </w:r>
    </w:p>
    <w:p w:rsidRPr="003743AC" w:rsidR="00DA2AB3" w:rsidP="00146D50" w:rsidRDefault="00DA2AB3" w14:paraId="2EED55DC" w14:textId="77777777">
      <w:pPr>
        <w:jc w:val="both"/>
        <w:rPr>
          <w:rFonts w:ascii="Arial" w:hAnsi="Arial" w:cs="Arial"/>
          <w:sz w:val="18"/>
          <w:szCs w:val="18"/>
        </w:rPr>
      </w:pPr>
    </w:p>
    <w:p w:rsidRPr="003743AC" w:rsidR="00DA2AB3" w:rsidP="00146D50" w:rsidRDefault="00DA2AB3" w14:paraId="62039889" w14:textId="77777777">
      <w:pPr>
        <w:jc w:val="both"/>
        <w:rPr>
          <w:rFonts w:ascii="Arial" w:hAnsi="Arial" w:cs="Arial"/>
          <w:sz w:val="18"/>
          <w:szCs w:val="18"/>
        </w:rPr>
      </w:pPr>
    </w:p>
    <w:p w:rsidRPr="003743AC" w:rsidR="003743AC" w:rsidP="003743AC" w:rsidRDefault="00C97D2F" w14:paraId="1126A36A" w14:textId="77777777">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rsidRPr="003743AC" w:rsidR="003743AC" w:rsidP="003743AC" w:rsidRDefault="003743AC" w14:paraId="4D2353EF" w14:textId="77777777">
      <w:pPr>
        <w:pStyle w:val="Prrafodelista"/>
        <w:jc w:val="both"/>
        <w:rPr>
          <w:rFonts w:ascii="Arial" w:hAnsi="Arial" w:cs="Arial"/>
          <w:b/>
          <w:sz w:val="18"/>
          <w:szCs w:val="18"/>
        </w:rPr>
      </w:pPr>
    </w:p>
    <w:p w:rsidRPr="003743AC" w:rsidR="00DA2AB3" w:rsidP="003743AC" w:rsidRDefault="00DF7775" w14:paraId="1C4B6A71" w14:textId="1257CB6A">
      <w:pPr>
        <w:pStyle w:val="Prrafodelista"/>
        <w:jc w:val="both"/>
        <w:rPr>
          <w:rFonts w:ascii="Arial" w:hAnsi="Arial" w:cs="Arial"/>
          <w:b/>
          <w:sz w:val="18"/>
          <w:szCs w:val="18"/>
        </w:rPr>
      </w:pPr>
      <w:r w:rsidRPr="003743AC">
        <w:rPr>
          <w:rFonts w:ascii="Arial" w:hAnsi="Arial" w:cs="Arial"/>
          <w:sz w:val="18"/>
          <w:szCs w:val="18"/>
        </w:rPr>
        <w:t>I</w:t>
      </w:r>
      <w:r w:rsidRPr="003743AC" w:rsidR="00DA2AB3">
        <w:rPr>
          <w:rFonts w:ascii="Arial" w:hAnsi="Arial" w:cs="Arial"/>
          <w:sz w:val="18"/>
          <w:szCs w:val="18"/>
        </w:rPr>
        <w:t>ndique la disposición final que tendrá la información valorada, luego de cumplir el tiempo de retención en las etapas del archivo:</w:t>
      </w:r>
    </w:p>
    <w:p w:rsidRPr="003743AC" w:rsidR="00DF7775" w:rsidP="00146D50" w:rsidRDefault="00DF7775" w14:paraId="558050E1" w14:textId="77777777">
      <w:pPr>
        <w:jc w:val="both"/>
        <w:rPr>
          <w:rFonts w:ascii="Arial" w:hAnsi="Arial" w:cs="Arial"/>
          <w:sz w:val="18"/>
          <w:szCs w:val="18"/>
        </w:rPr>
      </w:pPr>
    </w:p>
    <w:p w:rsidRPr="003743AC" w:rsidR="00146D50" w:rsidP="003743AC" w:rsidRDefault="00DA2AB3" w14:paraId="040FB48E"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Pr="003743AC" w:rsidR="00EB05F1">
        <w:rPr>
          <w:rFonts w:ascii="Arial" w:hAnsi="Arial" w:cs="Arial"/>
          <w:sz w:val="18"/>
          <w:szCs w:val="18"/>
        </w:rPr>
        <w:t xml:space="preserve">Marque con un “X” </w:t>
      </w:r>
      <w:r w:rsidRPr="003743AC">
        <w:rPr>
          <w:rFonts w:ascii="Arial" w:hAnsi="Arial" w:cs="Arial"/>
          <w:sz w:val="18"/>
          <w:szCs w:val="18"/>
        </w:rPr>
        <w:t>Si el doc</w:t>
      </w:r>
      <w:r w:rsidRPr="003743AC" w:rsidR="00DF7775">
        <w:rPr>
          <w:rFonts w:ascii="Arial" w:hAnsi="Arial" w:cs="Arial"/>
          <w:sz w:val="18"/>
          <w:szCs w:val="18"/>
        </w:rPr>
        <w:t>umento es de conservación total.</w:t>
      </w:r>
    </w:p>
    <w:p w:rsidRPr="003743AC" w:rsidR="00146D50" w:rsidP="003743AC" w:rsidRDefault="00DA2AB3" w14:paraId="3F8F8C32" w14:textId="6ECAED29">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Pr="003743AC" w:rsidR="00EB05F1">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rsidRPr="003743AC" w:rsidR="00146D50" w:rsidP="003743AC" w:rsidRDefault="00DA2AB3" w14:paraId="70B7B8FC"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Pr="003743AC" w:rsidR="00EB05F1">
        <w:rPr>
          <w:rFonts w:ascii="Arial" w:hAnsi="Arial" w:cs="Arial"/>
          <w:sz w:val="18"/>
          <w:szCs w:val="18"/>
        </w:rPr>
        <w:t xml:space="preserve">Marque con una “X” </w:t>
      </w:r>
      <w:r w:rsidRPr="003743AC">
        <w:rPr>
          <w:rFonts w:ascii="Arial" w:hAnsi="Arial" w:cs="Arial"/>
          <w:sz w:val="18"/>
          <w:szCs w:val="18"/>
        </w:rPr>
        <w:t>si se conservará una selecc</w:t>
      </w:r>
      <w:r w:rsidRPr="003743AC" w:rsidR="001B5C67">
        <w:rPr>
          <w:rFonts w:ascii="Arial" w:hAnsi="Arial" w:cs="Arial"/>
          <w:sz w:val="18"/>
          <w:szCs w:val="18"/>
        </w:rPr>
        <w:t>ión de la producción documental, adicional escribir el tipo y tamaño de la muestra.</w:t>
      </w:r>
    </w:p>
    <w:p w:rsidRPr="003743AC" w:rsidR="00DA2AB3" w:rsidP="003743AC" w:rsidRDefault="00DA2AB3" w14:paraId="0C1239BA" w14:textId="54197C05">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Pr="003743AC" w:rsidR="00EB05F1">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Pr="003743AC" w:rsidR="001B5C67">
        <w:rPr>
          <w:rFonts w:ascii="Arial" w:hAnsi="Arial" w:cs="Arial"/>
          <w:sz w:val="18"/>
          <w:szCs w:val="18"/>
        </w:rPr>
        <w:t>.</w:t>
      </w:r>
    </w:p>
    <w:p w:rsidRPr="003743AC" w:rsidR="00DA2AB3" w:rsidP="00146D50" w:rsidRDefault="00DA2AB3" w14:paraId="323D3A8F" w14:textId="77777777">
      <w:pPr>
        <w:jc w:val="both"/>
        <w:rPr>
          <w:rFonts w:ascii="Arial" w:hAnsi="Arial" w:cs="Arial"/>
          <w:sz w:val="18"/>
          <w:szCs w:val="18"/>
        </w:rPr>
      </w:pPr>
    </w:p>
    <w:p w:rsidRPr="003743AC" w:rsidR="00DA2AB3" w:rsidP="00146D50" w:rsidRDefault="00DA2AB3" w14:paraId="71FC5D4F" w14:textId="77777777">
      <w:pPr>
        <w:jc w:val="both"/>
        <w:rPr>
          <w:rFonts w:ascii="Arial" w:hAnsi="Arial" w:cs="Arial"/>
          <w:sz w:val="18"/>
          <w:szCs w:val="18"/>
        </w:rPr>
      </w:pPr>
    </w:p>
    <w:p w:rsidRPr="003743AC" w:rsidR="001B5C67" w:rsidP="003743AC" w:rsidRDefault="001B5C67" w14:paraId="25D6960F" w14:textId="34478BAD">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rsidRPr="003743AC" w:rsidR="003743AC" w:rsidP="003743AC" w:rsidRDefault="003743AC" w14:paraId="3D0E789E" w14:textId="77777777">
      <w:pPr>
        <w:jc w:val="both"/>
        <w:rPr>
          <w:rFonts w:ascii="Arial" w:hAnsi="Arial" w:cs="Arial"/>
          <w:sz w:val="18"/>
          <w:szCs w:val="18"/>
        </w:rPr>
      </w:pPr>
    </w:p>
    <w:p w:rsidRPr="003743AC" w:rsidR="00366090" w:rsidP="003743AC" w:rsidRDefault="001B5C67" w14:paraId="4DBEA8B8" w14:textId="6015BD5D">
      <w:pPr>
        <w:jc w:val="both"/>
        <w:rPr>
          <w:rFonts w:ascii="Arial" w:hAnsi="Arial" w:cs="Arial"/>
          <w:sz w:val="18"/>
          <w:szCs w:val="18"/>
        </w:rPr>
      </w:pPr>
      <w:r w:rsidRPr="003743AC">
        <w:rPr>
          <w:rFonts w:ascii="Arial" w:hAnsi="Arial" w:cs="Arial"/>
          <w:sz w:val="18"/>
          <w:szCs w:val="18"/>
        </w:rPr>
        <w:t>Marque con una “X”</w:t>
      </w:r>
      <w:r w:rsidRPr="003743AC" w:rsidR="00DA2AB3">
        <w:rPr>
          <w:rFonts w:ascii="Arial" w:hAnsi="Arial" w:cs="Arial"/>
          <w:sz w:val="18"/>
          <w:szCs w:val="18"/>
        </w:rPr>
        <w:t xml:space="preserve"> </w:t>
      </w:r>
      <w:r w:rsidRPr="003743AC" w:rsidR="00366090">
        <w:rPr>
          <w:rFonts w:ascii="Arial" w:hAnsi="Arial" w:cs="Arial"/>
          <w:sz w:val="18"/>
          <w:szCs w:val="18"/>
        </w:rPr>
        <w:t xml:space="preserve">en “SI” o “No”, si la información valorada: </w:t>
      </w:r>
    </w:p>
    <w:p w:rsidRPr="003743AC" w:rsidR="00366090" w:rsidP="00146D50" w:rsidRDefault="00366090" w14:paraId="1F475BD9" w14:textId="77777777">
      <w:pPr>
        <w:jc w:val="both"/>
        <w:rPr>
          <w:rFonts w:ascii="Arial" w:hAnsi="Arial" w:cs="Arial"/>
          <w:sz w:val="18"/>
          <w:szCs w:val="18"/>
        </w:rPr>
      </w:pPr>
    </w:p>
    <w:p w:rsidRPr="003743AC" w:rsidR="00366090" w:rsidP="003743AC" w:rsidRDefault="002D4989" w14:paraId="62AA76FD" w14:textId="7B192182">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Pr="003743AC" w:rsidR="00366090">
        <w:rPr>
          <w:rFonts w:ascii="Arial" w:hAnsi="Arial" w:cs="Arial"/>
          <w:sz w:val="18"/>
          <w:szCs w:val="18"/>
        </w:rPr>
        <w:t xml:space="preserve"> de acceso</w:t>
      </w:r>
      <w:r w:rsidRPr="003743AC" w:rsidR="00366090">
        <w:rPr>
          <w:rFonts w:ascii="Arial" w:hAnsi="Arial" w:cs="Arial"/>
          <w:b/>
          <w:sz w:val="18"/>
          <w:szCs w:val="18"/>
        </w:rPr>
        <w:t xml:space="preserve"> </w:t>
      </w:r>
    </w:p>
    <w:p w:rsidRPr="003743AC" w:rsidR="001B5C67" w:rsidP="003743AC" w:rsidRDefault="002D4989" w14:paraId="7CEC6935" w14:textId="46C22616">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Pr="003743AC" w:rsidR="00366090">
        <w:rPr>
          <w:rFonts w:ascii="Arial" w:hAnsi="Arial" w:cs="Arial"/>
          <w:sz w:val="18"/>
          <w:szCs w:val="18"/>
        </w:rPr>
        <w:t xml:space="preserve">Si tiene alguna restricción </w:t>
      </w:r>
      <w:r w:rsidRPr="003743AC" w:rsidR="00DA2AB3">
        <w:rPr>
          <w:rFonts w:ascii="Arial" w:hAnsi="Arial" w:cs="Arial"/>
          <w:sz w:val="18"/>
          <w:szCs w:val="18"/>
        </w:rPr>
        <w:t xml:space="preserve">para </w:t>
      </w:r>
      <w:r w:rsidRPr="003743AC" w:rsidR="00366090">
        <w:rPr>
          <w:rFonts w:ascii="Arial" w:hAnsi="Arial" w:cs="Arial"/>
          <w:sz w:val="18"/>
          <w:szCs w:val="18"/>
        </w:rPr>
        <w:t xml:space="preserve">su </w:t>
      </w:r>
      <w:r w:rsidRPr="003743AC" w:rsidR="00146D50">
        <w:rPr>
          <w:rFonts w:ascii="Arial" w:hAnsi="Arial" w:cs="Arial"/>
          <w:sz w:val="18"/>
          <w:szCs w:val="18"/>
        </w:rPr>
        <w:t>consulta por favor escribir el plazo en años.</w:t>
      </w:r>
    </w:p>
    <w:p w:rsidRPr="003743AC" w:rsidR="00366090" w:rsidP="67C1656E" w:rsidRDefault="002D4989" w14:paraId="5D115E56" w14:textId="59222814">
      <w:pPr>
        <w:pStyle w:val="Prrafodelista"/>
        <w:numPr>
          <w:ilvl w:val="2"/>
          <w:numId w:val="25"/>
        </w:numPr>
        <w:jc w:val="both"/>
        <w:rPr>
          <w:rFonts w:ascii="Arial" w:hAnsi="Arial" w:cs="Arial"/>
          <w:sz w:val="18"/>
          <w:szCs w:val="18"/>
          <w:lang w:val="es-ES"/>
        </w:rPr>
      </w:pPr>
      <w:r w:rsidRPr="67C1656E" w:rsidR="002D4989">
        <w:rPr>
          <w:rFonts w:ascii="Arial" w:hAnsi="Arial" w:cs="Arial"/>
          <w:b w:val="1"/>
          <w:bCs w:val="1"/>
          <w:sz w:val="18"/>
          <w:szCs w:val="18"/>
          <w:lang w:val="es-ES"/>
        </w:rPr>
        <w:t xml:space="preserve">Restricción en la Consulta: </w:t>
      </w:r>
      <w:r w:rsidRPr="67C1656E" w:rsidR="00DA2AB3">
        <w:rPr>
          <w:rFonts w:ascii="Arial" w:hAnsi="Arial" w:cs="Arial"/>
          <w:sz w:val="18"/>
          <w:szCs w:val="18"/>
          <w:lang w:val="es-ES"/>
        </w:rPr>
        <w:t>En caso de tener restricción en la consulta, por favor citar el marco legal respectivo.</w:t>
      </w:r>
    </w:p>
    <w:p w:rsidRPr="003743AC" w:rsidR="003743AC" w:rsidP="003743AC" w:rsidRDefault="003743AC" w14:paraId="0E685BF0" w14:textId="77777777">
      <w:pPr>
        <w:pStyle w:val="Prrafodelista"/>
        <w:ind w:left="1080"/>
        <w:jc w:val="both"/>
        <w:rPr>
          <w:rFonts w:ascii="Arial" w:hAnsi="Arial" w:cs="Arial"/>
          <w:sz w:val="18"/>
          <w:szCs w:val="18"/>
        </w:rPr>
      </w:pPr>
    </w:p>
    <w:p w:rsidRPr="003743AC" w:rsidR="00146D50" w:rsidP="003743AC" w:rsidRDefault="00146D50" w14:paraId="45983146" w14:textId="549BC36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rsidRPr="003743AC" w:rsidR="003743AC" w:rsidP="003743AC" w:rsidRDefault="003743AC" w14:paraId="76A42F9D" w14:textId="77777777">
      <w:pPr>
        <w:pStyle w:val="Prrafodelista"/>
        <w:tabs>
          <w:tab w:val="left" w:pos="360"/>
        </w:tabs>
        <w:ind w:left="284"/>
        <w:jc w:val="both"/>
        <w:rPr>
          <w:rFonts w:ascii="Arial" w:hAnsi="Arial" w:cs="Arial"/>
          <w:b/>
          <w:sz w:val="18"/>
          <w:szCs w:val="18"/>
        </w:rPr>
      </w:pPr>
    </w:p>
    <w:p w:rsidRPr="003743AC" w:rsidR="00366090" w:rsidP="003743AC" w:rsidRDefault="00146D50" w14:paraId="5C324AD6" w14:textId="5C23085E">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Pr="003743AC" w:rsidR="00DA2AB3">
        <w:rPr>
          <w:rFonts w:ascii="Arial" w:hAnsi="Arial" w:cs="Arial"/>
          <w:sz w:val="18"/>
          <w:szCs w:val="18"/>
        </w:rPr>
        <w:t>ndique los nombres y profesiones de los responsables de la valoración documental</w:t>
      </w:r>
      <w:r w:rsidRPr="003743AC" w:rsidR="003743AC">
        <w:rPr>
          <w:rFonts w:ascii="Arial" w:hAnsi="Arial" w:cs="Arial"/>
          <w:sz w:val="18"/>
          <w:szCs w:val="18"/>
        </w:rPr>
        <w:t>.</w:t>
      </w:r>
    </w:p>
    <w:p w:rsidRPr="003743AC" w:rsidR="00366090" w:rsidP="003743AC" w:rsidRDefault="00DA2AB3" w14:paraId="6942D006" w14:textId="75E85447">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Pr="003743AC" w:rsid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Pr="003743AC" w:rsidR="003743AC">
        <w:rPr>
          <w:rFonts w:ascii="Arial" w:hAnsi="Arial" w:cs="Arial"/>
          <w:sz w:val="18"/>
          <w:szCs w:val="18"/>
        </w:rPr>
        <w:t>.</w:t>
      </w:r>
    </w:p>
    <w:p w:rsidRPr="003743AC" w:rsidR="00366090" w:rsidP="5439F77E" w:rsidRDefault="00DA2AB3" w14:paraId="0D756467" w14:textId="372798E4">
      <w:pPr>
        <w:pStyle w:val="Prrafodelista"/>
        <w:numPr>
          <w:ilvl w:val="2"/>
          <w:numId w:val="25"/>
        </w:numPr>
        <w:jc w:val="both"/>
        <w:rPr>
          <w:rFonts w:ascii="Arial" w:hAnsi="Arial" w:cs="Arial"/>
          <w:b w:val="1"/>
          <w:bCs w:val="1"/>
          <w:sz w:val="18"/>
          <w:szCs w:val="18"/>
          <w:lang w:val="es-ES"/>
        </w:rPr>
      </w:pPr>
      <w:r w:rsidRPr="5439F77E" w:rsidR="00DA2AB3">
        <w:rPr>
          <w:rFonts w:ascii="Arial" w:hAnsi="Arial" w:cs="Arial"/>
          <w:b w:val="1"/>
          <w:bCs w:val="1"/>
          <w:sz w:val="18"/>
          <w:szCs w:val="18"/>
          <w:lang w:val="es-ES"/>
        </w:rPr>
        <w:t>Fecha de realización del estudio</w:t>
      </w:r>
      <w:r w:rsidRPr="5439F77E" w:rsidR="00146D50">
        <w:rPr>
          <w:rFonts w:ascii="Arial" w:hAnsi="Arial" w:cs="Arial"/>
          <w:b w:val="1"/>
          <w:bCs w:val="1"/>
          <w:sz w:val="18"/>
          <w:szCs w:val="18"/>
          <w:lang w:val="es-ES"/>
        </w:rPr>
        <w:t>:</w:t>
      </w:r>
      <w:r w:rsidRPr="5439F77E" w:rsidR="003743AC">
        <w:rPr>
          <w:rFonts w:ascii="Arial" w:hAnsi="Arial" w:cs="Arial"/>
          <w:b w:val="1"/>
          <w:bCs w:val="1"/>
          <w:sz w:val="18"/>
          <w:szCs w:val="18"/>
          <w:lang w:val="es-ES"/>
        </w:rPr>
        <w:t xml:space="preserve"> </w:t>
      </w:r>
      <w:r w:rsidRPr="5439F77E" w:rsidR="00DA2AB3">
        <w:rPr>
          <w:rFonts w:ascii="Arial" w:hAnsi="Arial" w:cs="Arial"/>
          <w:sz w:val="18"/>
          <w:szCs w:val="18"/>
          <w:lang w:val="es-ES"/>
        </w:rPr>
        <w:t>Escriba la fecha en la cual se realizó el estudio de valoración documental</w:t>
      </w:r>
      <w:r w:rsidRPr="5439F77E" w:rsidR="00146D50">
        <w:rPr>
          <w:rFonts w:ascii="Arial" w:hAnsi="Arial" w:cs="Arial"/>
          <w:sz w:val="18"/>
          <w:szCs w:val="18"/>
          <w:lang w:val="es-ES"/>
        </w:rPr>
        <w:t xml:space="preserve"> </w:t>
      </w:r>
      <w:r w:rsidRPr="5439F77E" w:rsidR="00146D50">
        <w:rPr>
          <w:rFonts w:ascii="Arial" w:hAnsi="Arial" w:cs="Arial"/>
          <w:sz w:val="18"/>
          <w:szCs w:val="18"/>
          <w:lang w:val="es-ES"/>
        </w:rPr>
        <w:t>dd</w:t>
      </w:r>
      <w:r w:rsidRPr="5439F77E" w:rsidR="00146D50">
        <w:rPr>
          <w:rFonts w:ascii="Arial" w:hAnsi="Arial" w:cs="Arial"/>
          <w:sz w:val="18"/>
          <w:szCs w:val="18"/>
          <w:lang w:val="es-ES"/>
        </w:rPr>
        <w:t>/mm/</w:t>
      </w:r>
      <w:r w:rsidRPr="5439F77E" w:rsidR="00146D50">
        <w:rPr>
          <w:rFonts w:ascii="Arial" w:hAnsi="Arial" w:cs="Arial"/>
          <w:sz w:val="18"/>
          <w:szCs w:val="18"/>
          <w:lang w:val="es-ES"/>
        </w:rPr>
        <w:t>aaaa</w:t>
      </w:r>
      <w:r w:rsidRPr="5439F77E" w:rsidR="00146D50">
        <w:rPr>
          <w:rFonts w:ascii="Arial" w:hAnsi="Arial" w:cs="Arial"/>
          <w:sz w:val="18"/>
          <w:szCs w:val="18"/>
          <w:lang w:val="es-ES"/>
        </w:rPr>
        <w:t>.</w:t>
      </w:r>
    </w:p>
    <w:p w:rsidRPr="003743AC" w:rsidR="00146D50" w:rsidP="5439F77E" w:rsidRDefault="00DA2AB3" w14:paraId="42F26985" w14:textId="54E479D7">
      <w:pPr>
        <w:pStyle w:val="Prrafodelista"/>
        <w:numPr>
          <w:ilvl w:val="2"/>
          <w:numId w:val="25"/>
        </w:numPr>
        <w:jc w:val="both"/>
        <w:rPr>
          <w:rFonts w:ascii="Arial" w:hAnsi="Arial" w:cs="Arial"/>
          <w:b w:val="1"/>
          <w:bCs w:val="1"/>
          <w:sz w:val="18"/>
          <w:szCs w:val="18"/>
          <w:lang w:val="es-ES"/>
        </w:rPr>
      </w:pPr>
      <w:r w:rsidRPr="5439F77E" w:rsidR="00DA2AB3">
        <w:rPr>
          <w:rFonts w:ascii="Arial" w:hAnsi="Arial" w:cs="Arial"/>
          <w:b w:val="1"/>
          <w:bCs w:val="1"/>
          <w:sz w:val="18"/>
          <w:szCs w:val="18"/>
          <w:lang w:val="es-ES"/>
        </w:rPr>
        <w:t>Fecha y Número del acta de aprobación</w:t>
      </w:r>
      <w:r w:rsidRPr="5439F77E" w:rsidR="00146D50">
        <w:rPr>
          <w:rFonts w:ascii="Arial" w:hAnsi="Arial" w:cs="Arial"/>
          <w:b w:val="1"/>
          <w:bCs w:val="1"/>
          <w:sz w:val="18"/>
          <w:szCs w:val="18"/>
          <w:lang w:val="es-ES"/>
        </w:rPr>
        <w:t xml:space="preserve">: </w:t>
      </w:r>
      <w:r w:rsidRPr="5439F77E" w:rsidR="00DA2AB3">
        <w:rPr>
          <w:rFonts w:ascii="Arial" w:hAnsi="Arial" w:cs="Arial"/>
          <w:sz w:val="18"/>
          <w:szCs w:val="18"/>
          <w:lang w:val="es-ES"/>
        </w:rPr>
        <w:t>Escriba la fecha y el número del acta en el cual se aprueba la valoración documental</w:t>
      </w:r>
      <w:r w:rsidRPr="5439F77E" w:rsidR="00146D50">
        <w:rPr>
          <w:rFonts w:ascii="Arial" w:hAnsi="Arial" w:cs="Arial"/>
          <w:sz w:val="18"/>
          <w:szCs w:val="18"/>
          <w:lang w:val="es-ES"/>
        </w:rPr>
        <w:t xml:space="preserve"> </w:t>
      </w:r>
      <w:r w:rsidRPr="5439F77E" w:rsidR="00146D50">
        <w:rPr>
          <w:rFonts w:ascii="Arial" w:hAnsi="Arial" w:cs="Arial"/>
          <w:sz w:val="18"/>
          <w:szCs w:val="18"/>
          <w:lang w:val="es-ES"/>
        </w:rPr>
        <w:t>dd</w:t>
      </w:r>
      <w:r w:rsidRPr="5439F77E" w:rsidR="00146D50">
        <w:rPr>
          <w:rFonts w:ascii="Arial" w:hAnsi="Arial" w:cs="Arial"/>
          <w:sz w:val="18"/>
          <w:szCs w:val="18"/>
          <w:lang w:val="es-ES"/>
        </w:rPr>
        <w:t>/mm/</w:t>
      </w:r>
      <w:r w:rsidRPr="5439F77E" w:rsidR="00146D50">
        <w:rPr>
          <w:rFonts w:ascii="Arial" w:hAnsi="Arial" w:cs="Arial"/>
          <w:sz w:val="18"/>
          <w:szCs w:val="18"/>
          <w:lang w:val="es-ES"/>
        </w:rPr>
        <w:t>aaaa</w:t>
      </w:r>
      <w:r w:rsidRPr="5439F77E" w:rsidR="00146D50">
        <w:rPr>
          <w:rFonts w:ascii="Arial" w:hAnsi="Arial" w:cs="Arial"/>
          <w:sz w:val="18"/>
          <w:szCs w:val="18"/>
          <w:lang w:val="es-ES"/>
        </w:rPr>
        <w:t>.</w:t>
      </w:r>
    </w:p>
    <w:p w:rsidRPr="003743AC" w:rsidR="00146D50" w:rsidP="00146D50" w:rsidRDefault="00146D50" w14:paraId="3345808A" w14:textId="77777777">
      <w:pPr>
        <w:jc w:val="both"/>
        <w:rPr>
          <w:rFonts w:ascii="Arial" w:hAnsi="Arial" w:cs="Arial"/>
          <w:sz w:val="18"/>
          <w:szCs w:val="18"/>
        </w:rPr>
      </w:pPr>
    </w:p>
    <w:p w:rsidRPr="003743AC" w:rsidR="00146D50" w:rsidP="003743AC" w:rsidRDefault="00146D50" w14:paraId="468A8C24" w14:textId="76214FF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rsidR="00351587" w:rsidP="003743AC" w:rsidRDefault="00351587" w14:paraId="397004BE" w14:textId="77777777">
      <w:pPr>
        <w:jc w:val="both"/>
        <w:rPr>
          <w:rFonts w:ascii="Arial" w:hAnsi="Arial" w:cs="Arial"/>
          <w:sz w:val="18"/>
          <w:szCs w:val="18"/>
        </w:rPr>
      </w:pPr>
    </w:p>
    <w:p w:rsidRPr="003743AC" w:rsidR="00DA2AB3" w:rsidP="003743AC" w:rsidRDefault="00DA2AB3" w14:paraId="78C99E10" w14:textId="089E3BFD">
      <w:pPr>
        <w:jc w:val="both"/>
        <w:rPr>
          <w:rFonts w:ascii="Arial" w:hAnsi="Arial" w:cs="Arial"/>
          <w:sz w:val="18"/>
          <w:szCs w:val="18"/>
        </w:rPr>
      </w:pPr>
      <w:r w:rsidRPr="003743AC">
        <w:rPr>
          <w:rFonts w:ascii="Arial" w:hAnsi="Arial" w:cs="Arial"/>
          <w:sz w:val="18"/>
          <w:szCs w:val="18"/>
        </w:rPr>
        <w:t>Escriba observaciones a las cuales haya lugar.</w:t>
      </w:r>
    </w:p>
    <w:p w:rsidRPr="003743AC" w:rsidR="00334071" w:rsidP="00EA0131" w:rsidRDefault="00334071" w14:paraId="09831881" w14:textId="77777777">
      <w:pPr>
        <w:jc w:val="both"/>
        <w:rPr>
          <w:rFonts w:ascii="Arial" w:hAnsi="Arial" w:cs="Arial"/>
          <w:sz w:val="18"/>
          <w:szCs w:val="18"/>
        </w:rPr>
      </w:pPr>
    </w:p>
    <w:sectPr w:rsidRPr="003743AC" w:rsidR="00334071" w:rsidSect="00334071">
      <w:headerReference w:type="even" r:id="rId11"/>
      <w:headerReference w:type="default" r:id="rId12"/>
      <w:footerReference w:type="even" r:id="rId13"/>
      <w:footerReference w:type="default" r:id="rId14"/>
      <w:headerReference w:type="first" r:id="rId15"/>
      <w:footerReference w:type="first" r:id="rId16"/>
      <w:pgSz w:w="12240" w:h="15840" w:orient="portrait"/>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209F" w:rsidRDefault="0003209F" w14:paraId="463793FC" w14:textId="77777777">
      <w:r>
        <w:separator/>
      </w:r>
    </w:p>
  </w:endnote>
  <w:endnote w:type="continuationSeparator" w:id="0">
    <w:p w:rsidR="0003209F" w:rsidRDefault="0003209F" w14:paraId="546F2D3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16BC9DDE"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4071" w:rsidRDefault="00334071" w14:paraId="31ECC77E" w14:textId="77777777">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2A63AD0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209F" w:rsidRDefault="0003209F" w14:paraId="1C718AB4" w14:textId="77777777">
      <w:r>
        <w:separator/>
      </w:r>
    </w:p>
  </w:footnote>
  <w:footnote w:type="continuationSeparator" w:id="0">
    <w:p w:rsidR="0003209F" w:rsidRDefault="0003209F" w14:paraId="7A0A2D9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6109ED6B"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06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3290"/>
      <w:gridCol w:w="3761"/>
      <w:gridCol w:w="2011"/>
    </w:tblGrid>
    <w:tr w:rsidR="00F00E30" w:rsidTr="00F00E30" w14:paraId="7BCFA5E3" w14:textId="77777777">
      <w:trPr>
        <w:trHeight w:val="397"/>
      </w:trPr>
      <w:tc>
        <w:tcPr>
          <w:tcW w:w="3290" w:type="dxa"/>
          <w:vMerge w:val="restart"/>
          <w:vAlign w:val="center"/>
        </w:tcPr>
        <w:p w:rsidR="00F00E30" w:rsidP="00F00E30" w:rsidRDefault="00F00E30" w14:paraId="643D987F" w14:textId="77777777">
          <w:pPr>
            <w:jc w:val="center"/>
            <w:rPr>
              <w:rFonts w:ascii="Arial" w:hAnsi="Arial" w:cs="Arial"/>
              <w:sz w:val="16"/>
              <w:szCs w:val="16"/>
              <w:lang w:val="es-CO"/>
            </w:rPr>
          </w:pPr>
        </w:p>
        <w:p w:rsidR="00F00E30" w:rsidP="00F00E30" w:rsidRDefault="00F00E30" w14:paraId="2A103AA5" w14:textId="260ABA1B">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rsidR="00F00E30" w:rsidP="00F00E30" w:rsidRDefault="00F00E30" w14:paraId="4BA6A51B" w14:textId="77777777">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rsidR="00F00E30" w:rsidP="00F00E30" w:rsidRDefault="00F00E30" w14:paraId="5318DC7E" w14:textId="6881F486">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rsidTr="00F00E30" w14:paraId="113F6148" w14:textId="77777777">
      <w:trPr>
        <w:trHeight w:val="397"/>
      </w:trPr>
      <w:tc>
        <w:tcPr>
          <w:tcW w:w="3290" w:type="dxa"/>
          <w:vMerge/>
        </w:tcPr>
        <w:p w:rsidR="00F00E30" w:rsidP="00F00E30" w:rsidRDefault="00F00E30" w14:paraId="681BE6AE" w14:textId="77777777">
          <w:pPr>
            <w:rPr>
              <w:rFonts w:ascii="Arial" w:hAnsi="Arial" w:cs="Arial"/>
              <w:sz w:val="16"/>
              <w:szCs w:val="16"/>
            </w:rPr>
          </w:pPr>
        </w:p>
      </w:tc>
      <w:tc>
        <w:tcPr>
          <w:tcW w:w="3761" w:type="dxa"/>
          <w:vAlign w:val="center"/>
        </w:tcPr>
        <w:p w:rsidR="00F00E30" w:rsidP="00F00E30" w:rsidRDefault="00F00E30" w14:paraId="116D8CBC" w14:textId="77777777">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rsidR="00F00E30" w:rsidP="00F00E30" w:rsidRDefault="00F00E30" w14:paraId="32BCD4E0" w14:textId="77777777">
          <w:pPr>
            <w:rPr>
              <w:rFonts w:ascii="Arial" w:hAnsi="Arial" w:cs="Arial"/>
              <w:b/>
              <w:bCs/>
              <w:sz w:val="16"/>
              <w:szCs w:val="16"/>
            </w:rPr>
          </w:pPr>
          <w:r>
            <w:rPr>
              <w:rFonts w:ascii="Arial" w:hAnsi="Arial" w:cs="Arial"/>
              <w:b/>
              <w:bCs/>
              <w:sz w:val="16"/>
              <w:szCs w:val="16"/>
            </w:rPr>
            <w:t>VERSIÓN:01</w:t>
          </w:r>
        </w:p>
      </w:tc>
    </w:tr>
    <w:tr w:rsidR="00F00E30" w:rsidTr="00F00E30" w14:paraId="1460C0F8" w14:textId="77777777">
      <w:trPr>
        <w:trHeight w:val="397"/>
      </w:trPr>
      <w:tc>
        <w:tcPr>
          <w:tcW w:w="3290" w:type="dxa"/>
          <w:vMerge/>
        </w:tcPr>
        <w:p w:rsidR="00F00E30" w:rsidP="00F00E30" w:rsidRDefault="00F00E30" w14:paraId="4783BAB5" w14:textId="77777777">
          <w:pPr>
            <w:rPr>
              <w:rFonts w:ascii="Arial" w:hAnsi="Arial" w:cs="Arial"/>
              <w:sz w:val="16"/>
              <w:szCs w:val="16"/>
            </w:rPr>
          </w:pPr>
        </w:p>
      </w:tc>
      <w:tc>
        <w:tcPr>
          <w:tcW w:w="3761" w:type="dxa"/>
          <w:vAlign w:val="center"/>
        </w:tcPr>
        <w:p w:rsidR="00F00E30" w:rsidP="00F00E30" w:rsidRDefault="00F00E30" w14:paraId="239E8A65" w14:textId="77A876AD">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rsidR="00F00E30" w:rsidP="00F00E30" w:rsidRDefault="00F00E30" w14:paraId="143019F6" w14:textId="77777777">
          <w:pPr>
            <w:rPr>
              <w:rFonts w:ascii="Arial" w:hAnsi="Arial" w:cs="Arial"/>
              <w:b/>
              <w:bCs/>
              <w:sz w:val="16"/>
              <w:szCs w:val="16"/>
            </w:rPr>
          </w:pPr>
          <w:r>
            <w:rPr>
              <w:rFonts w:ascii="Arial" w:hAnsi="Arial" w:cs="Arial"/>
              <w:b/>
              <w:bCs/>
              <w:sz w:val="16"/>
              <w:szCs w:val="16"/>
            </w:rPr>
            <w:t>FECHA: 12/03/2024</w:t>
          </w:r>
        </w:p>
      </w:tc>
    </w:tr>
  </w:tbl>
  <w:p w:rsidR="00334071" w:rsidP="00F12CF1" w:rsidRDefault="00334071" w14:paraId="787C895D" w14:textId="12C42995">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0DE4F426"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3">
    <w:nsid w:val="308057e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hAnsi="Arial" w:eastAsia="Times New Roman"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hint="default" w:ascii="Wingdings" w:hAnsi="Wingdings"/>
      </w:rPr>
    </w:lvl>
    <w:lvl w:ilvl="1" w:tplc="6C487C44" w:tentative="1">
      <w:start w:val="1"/>
      <w:numFmt w:val="bullet"/>
      <w:lvlText w:val="o"/>
      <w:lvlJc w:val="left"/>
      <w:pPr>
        <w:tabs>
          <w:tab w:val="num" w:pos="1440"/>
        </w:tabs>
        <w:ind w:left="1440" w:hanging="360"/>
      </w:pPr>
      <w:rPr>
        <w:rFonts w:hint="default" w:ascii="Courier New" w:hAnsi="Courier New" w:cs="Courier New"/>
      </w:rPr>
    </w:lvl>
    <w:lvl w:ilvl="2" w:tplc="E472AD92" w:tentative="1">
      <w:start w:val="1"/>
      <w:numFmt w:val="bullet"/>
      <w:lvlText w:val=""/>
      <w:lvlJc w:val="left"/>
      <w:pPr>
        <w:tabs>
          <w:tab w:val="num" w:pos="2160"/>
        </w:tabs>
        <w:ind w:left="2160" w:hanging="360"/>
      </w:pPr>
      <w:rPr>
        <w:rFonts w:hint="default" w:ascii="Wingdings" w:hAnsi="Wingdings"/>
      </w:rPr>
    </w:lvl>
    <w:lvl w:ilvl="3" w:tplc="43B60026" w:tentative="1">
      <w:start w:val="1"/>
      <w:numFmt w:val="bullet"/>
      <w:lvlText w:val=""/>
      <w:lvlJc w:val="left"/>
      <w:pPr>
        <w:tabs>
          <w:tab w:val="num" w:pos="2880"/>
        </w:tabs>
        <w:ind w:left="2880" w:hanging="360"/>
      </w:pPr>
      <w:rPr>
        <w:rFonts w:hint="default" w:ascii="Symbol" w:hAnsi="Symbol"/>
      </w:rPr>
    </w:lvl>
    <w:lvl w:ilvl="4" w:tplc="F1E452BE" w:tentative="1">
      <w:start w:val="1"/>
      <w:numFmt w:val="bullet"/>
      <w:lvlText w:val="o"/>
      <w:lvlJc w:val="left"/>
      <w:pPr>
        <w:tabs>
          <w:tab w:val="num" w:pos="3600"/>
        </w:tabs>
        <w:ind w:left="3600" w:hanging="360"/>
      </w:pPr>
      <w:rPr>
        <w:rFonts w:hint="default" w:ascii="Courier New" w:hAnsi="Courier New" w:cs="Courier New"/>
      </w:rPr>
    </w:lvl>
    <w:lvl w:ilvl="5" w:tplc="B46C134E" w:tentative="1">
      <w:start w:val="1"/>
      <w:numFmt w:val="bullet"/>
      <w:lvlText w:val=""/>
      <w:lvlJc w:val="left"/>
      <w:pPr>
        <w:tabs>
          <w:tab w:val="num" w:pos="4320"/>
        </w:tabs>
        <w:ind w:left="4320" w:hanging="360"/>
      </w:pPr>
      <w:rPr>
        <w:rFonts w:hint="default" w:ascii="Wingdings" w:hAnsi="Wingdings"/>
      </w:rPr>
    </w:lvl>
    <w:lvl w:ilvl="6" w:tplc="FEDE2C52" w:tentative="1">
      <w:start w:val="1"/>
      <w:numFmt w:val="bullet"/>
      <w:lvlText w:val=""/>
      <w:lvlJc w:val="left"/>
      <w:pPr>
        <w:tabs>
          <w:tab w:val="num" w:pos="5040"/>
        </w:tabs>
        <w:ind w:left="5040" w:hanging="360"/>
      </w:pPr>
      <w:rPr>
        <w:rFonts w:hint="default" w:ascii="Symbol" w:hAnsi="Symbol"/>
      </w:rPr>
    </w:lvl>
    <w:lvl w:ilvl="7" w:tplc="A7AA9634" w:tentative="1">
      <w:start w:val="1"/>
      <w:numFmt w:val="bullet"/>
      <w:lvlText w:val="o"/>
      <w:lvlJc w:val="left"/>
      <w:pPr>
        <w:tabs>
          <w:tab w:val="num" w:pos="5760"/>
        </w:tabs>
        <w:ind w:left="5760" w:hanging="360"/>
      </w:pPr>
      <w:rPr>
        <w:rFonts w:hint="default" w:ascii="Courier New" w:hAnsi="Courier New" w:cs="Courier New"/>
      </w:rPr>
    </w:lvl>
    <w:lvl w:ilvl="8" w:tplc="CDB40CBE"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6"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5240AF9"/>
    <w:multiLevelType w:val="hybridMultilevel"/>
    <w:tmpl w:val="3A7E4452"/>
    <w:lvl w:ilvl="0" w:tplc="240A000D">
      <w:start w:val="1"/>
      <w:numFmt w:val="bullet"/>
      <w:lvlText w:val=""/>
      <w:lvlJc w:val="left"/>
      <w:pPr>
        <w:ind w:left="622" w:hanging="360"/>
      </w:pPr>
      <w:rPr>
        <w:rFonts w:hint="default" w:ascii="Wingdings" w:hAnsi="Wingdings"/>
      </w:rPr>
    </w:lvl>
    <w:lvl w:ilvl="1" w:tplc="240A0003" w:tentative="1">
      <w:start w:val="1"/>
      <w:numFmt w:val="bullet"/>
      <w:lvlText w:val="o"/>
      <w:lvlJc w:val="left"/>
      <w:pPr>
        <w:ind w:left="1342" w:hanging="360"/>
      </w:pPr>
      <w:rPr>
        <w:rFonts w:hint="default" w:ascii="Courier New" w:hAnsi="Courier New" w:cs="Courier New"/>
      </w:rPr>
    </w:lvl>
    <w:lvl w:ilvl="2" w:tplc="240A0005" w:tentative="1">
      <w:start w:val="1"/>
      <w:numFmt w:val="bullet"/>
      <w:lvlText w:val=""/>
      <w:lvlJc w:val="left"/>
      <w:pPr>
        <w:ind w:left="2062" w:hanging="360"/>
      </w:pPr>
      <w:rPr>
        <w:rFonts w:hint="default" w:ascii="Wingdings" w:hAnsi="Wingdings"/>
      </w:rPr>
    </w:lvl>
    <w:lvl w:ilvl="3" w:tplc="240A0001" w:tentative="1">
      <w:start w:val="1"/>
      <w:numFmt w:val="bullet"/>
      <w:lvlText w:val=""/>
      <w:lvlJc w:val="left"/>
      <w:pPr>
        <w:ind w:left="2782" w:hanging="360"/>
      </w:pPr>
      <w:rPr>
        <w:rFonts w:hint="default" w:ascii="Symbol" w:hAnsi="Symbol"/>
      </w:rPr>
    </w:lvl>
    <w:lvl w:ilvl="4" w:tplc="240A0003" w:tentative="1">
      <w:start w:val="1"/>
      <w:numFmt w:val="bullet"/>
      <w:lvlText w:val="o"/>
      <w:lvlJc w:val="left"/>
      <w:pPr>
        <w:ind w:left="3502" w:hanging="360"/>
      </w:pPr>
      <w:rPr>
        <w:rFonts w:hint="default" w:ascii="Courier New" w:hAnsi="Courier New" w:cs="Courier New"/>
      </w:rPr>
    </w:lvl>
    <w:lvl w:ilvl="5" w:tplc="240A0005" w:tentative="1">
      <w:start w:val="1"/>
      <w:numFmt w:val="bullet"/>
      <w:lvlText w:val=""/>
      <w:lvlJc w:val="left"/>
      <w:pPr>
        <w:ind w:left="4222" w:hanging="360"/>
      </w:pPr>
      <w:rPr>
        <w:rFonts w:hint="default" w:ascii="Wingdings" w:hAnsi="Wingdings"/>
      </w:rPr>
    </w:lvl>
    <w:lvl w:ilvl="6" w:tplc="240A0001" w:tentative="1">
      <w:start w:val="1"/>
      <w:numFmt w:val="bullet"/>
      <w:lvlText w:val=""/>
      <w:lvlJc w:val="left"/>
      <w:pPr>
        <w:ind w:left="4942" w:hanging="360"/>
      </w:pPr>
      <w:rPr>
        <w:rFonts w:hint="default" w:ascii="Symbol" w:hAnsi="Symbol"/>
      </w:rPr>
    </w:lvl>
    <w:lvl w:ilvl="7" w:tplc="240A0003" w:tentative="1">
      <w:start w:val="1"/>
      <w:numFmt w:val="bullet"/>
      <w:lvlText w:val="o"/>
      <w:lvlJc w:val="left"/>
      <w:pPr>
        <w:ind w:left="5662" w:hanging="360"/>
      </w:pPr>
      <w:rPr>
        <w:rFonts w:hint="default" w:ascii="Courier New" w:hAnsi="Courier New" w:cs="Courier New"/>
      </w:rPr>
    </w:lvl>
    <w:lvl w:ilvl="8" w:tplc="240A0005" w:tentative="1">
      <w:start w:val="1"/>
      <w:numFmt w:val="bullet"/>
      <w:lvlText w:val=""/>
      <w:lvlJc w:val="left"/>
      <w:pPr>
        <w:ind w:left="6382" w:hanging="360"/>
      </w:pPr>
      <w:rPr>
        <w:rFonts w:hint="default" w:ascii="Wingdings" w:hAnsi="Wingdings"/>
      </w:rPr>
    </w:lvl>
  </w:abstractNum>
  <w:abstractNum w:abstractNumId="9"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0"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3"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1">
    <w:nsid w:val="39AB2339"/>
    <w:multiLevelType w:val="multilevel"/>
    <w:tmpl w:val="0F163A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9"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C632AE4"/>
    <w:multiLevelType w:val="hybridMultilevel"/>
    <w:tmpl w:val="F5D47FD0"/>
    <w:lvl w:ilvl="0" w:tplc="240A0009">
      <w:start w:val="1"/>
      <w:numFmt w:val="bullet"/>
      <w:lvlText w:val=""/>
      <w:lvlJc w:val="left"/>
      <w:pPr>
        <w:ind w:left="706" w:hanging="360"/>
      </w:pPr>
      <w:rPr>
        <w:rFonts w:hint="default" w:ascii="Wingdings" w:hAnsi="Wingdings"/>
      </w:rPr>
    </w:lvl>
    <w:lvl w:ilvl="1" w:tplc="240A0003" w:tentative="1">
      <w:start w:val="1"/>
      <w:numFmt w:val="bullet"/>
      <w:lvlText w:val="o"/>
      <w:lvlJc w:val="left"/>
      <w:pPr>
        <w:ind w:left="1426" w:hanging="360"/>
      </w:pPr>
      <w:rPr>
        <w:rFonts w:hint="default" w:ascii="Courier New" w:hAnsi="Courier New" w:cs="Courier New"/>
      </w:rPr>
    </w:lvl>
    <w:lvl w:ilvl="2" w:tplc="240A0005" w:tentative="1">
      <w:start w:val="1"/>
      <w:numFmt w:val="bullet"/>
      <w:lvlText w:val=""/>
      <w:lvlJc w:val="left"/>
      <w:pPr>
        <w:ind w:left="2146" w:hanging="360"/>
      </w:pPr>
      <w:rPr>
        <w:rFonts w:hint="default" w:ascii="Wingdings" w:hAnsi="Wingdings"/>
      </w:rPr>
    </w:lvl>
    <w:lvl w:ilvl="3" w:tplc="240A0001" w:tentative="1">
      <w:start w:val="1"/>
      <w:numFmt w:val="bullet"/>
      <w:lvlText w:val=""/>
      <w:lvlJc w:val="left"/>
      <w:pPr>
        <w:ind w:left="2866" w:hanging="360"/>
      </w:pPr>
      <w:rPr>
        <w:rFonts w:hint="default" w:ascii="Symbol" w:hAnsi="Symbol"/>
      </w:rPr>
    </w:lvl>
    <w:lvl w:ilvl="4" w:tplc="240A0003" w:tentative="1">
      <w:start w:val="1"/>
      <w:numFmt w:val="bullet"/>
      <w:lvlText w:val="o"/>
      <w:lvlJc w:val="left"/>
      <w:pPr>
        <w:ind w:left="3586" w:hanging="360"/>
      </w:pPr>
      <w:rPr>
        <w:rFonts w:hint="default" w:ascii="Courier New" w:hAnsi="Courier New" w:cs="Courier New"/>
      </w:rPr>
    </w:lvl>
    <w:lvl w:ilvl="5" w:tplc="240A0005" w:tentative="1">
      <w:start w:val="1"/>
      <w:numFmt w:val="bullet"/>
      <w:lvlText w:val=""/>
      <w:lvlJc w:val="left"/>
      <w:pPr>
        <w:ind w:left="4306" w:hanging="360"/>
      </w:pPr>
      <w:rPr>
        <w:rFonts w:hint="default" w:ascii="Wingdings" w:hAnsi="Wingdings"/>
      </w:rPr>
    </w:lvl>
    <w:lvl w:ilvl="6" w:tplc="240A0001" w:tentative="1">
      <w:start w:val="1"/>
      <w:numFmt w:val="bullet"/>
      <w:lvlText w:val=""/>
      <w:lvlJc w:val="left"/>
      <w:pPr>
        <w:ind w:left="5026" w:hanging="360"/>
      </w:pPr>
      <w:rPr>
        <w:rFonts w:hint="default" w:ascii="Symbol" w:hAnsi="Symbol"/>
      </w:rPr>
    </w:lvl>
    <w:lvl w:ilvl="7" w:tplc="240A0003" w:tentative="1">
      <w:start w:val="1"/>
      <w:numFmt w:val="bullet"/>
      <w:lvlText w:val="o"/>
      <w:lvlJc w:val="left"/>
      <w:pPr>
        <w:ind w:left="5746" w:hanging="360"/>
      </w:pPr>
      <w:rPr>
        <w:rFonts w:hint="default" w:ascii="Courier New" w:hAnsi="Courier New" w:cs="Courier New"/>
      </w:rPr>
    </w:lvl>
    <w:lvl w:ilvl="8" w:tplc="240A0005" w:tentative="1">
      <w:start w:val="1"/>
      <w:numFmt w:val="bullet"/>
      <w:lvlText w:val=""/>
      <w:lvlJc w:val="left"/>
      <w:pPr>
        <w:ind w:left="6466" w:hanging="360"/>
      </w:pPr>
      <w:rPr>
        <w:rFonts w:hint="default" w:ascii="Wingdings" w:hAnsi="Wingdings"/>
      </w:rPr>
    </w:lvl>
  </w:abstractNum>
  <w:abstractNum w:abstractNumId="22" w15:restartNumberingAfterBreak="0">
    <w:nsid w:val="4E431E56"/>
    <w:multiLevelType w:val="hybridMultilevel"/>
    <w:tmpl w:val="24623698"/>
    <w:lvl w:ilvl="0" w:tplc="240A0009">
      <w:start w:val="1"/>
      <w:numFmt w:val="bullet"/>
      <w:lvlText w:val=""/>
      <w:lvlJc w:val="left"/>
      <w:pPr>
        <w:ind w:left="-72" w:hanging="360"/>
      </w:pPr>
      <w:rPr>
        <w:rFonts w:hint="default" w:ascii="Wingdings" w:hAnsi="Wingdings"/>
      </w:rPr>
    </w:lvl>
    <w:lvl w:ilvl="1" w:tplc="240A0003" w:tentative="1">
      <w:start w:val="1"/>
      <w:numFmt w:val="bullet"/>
      <w:lvlText w:val="o"/>
      <w:lvlJc w:val="left"/>
      <w:pPr>
        <w:ind w:left="648" w:hanging="360"/>
      </w:pPr>
      <w:rPr>
        <w:rFonts w:hint="default" w:ascii="Courier New" w:hAnsi="Courier New" w:cs="Courier New"/>
      </w:rPr>
    </w:lvl>
    <w:lvl w:ilvl="2" w:tplc="240A0005" w:tentative="1">
      <w:start w:val="1"/>
      <w:numFmt w:val="bullet"/>
      <w:lvlText w:val=""/>
      <w:lvlJc w:val="left"/>
      <w:pPr>
        <w:ind w:left="1368" w:hanging="360"/>
      </w:pPr>
      <w:rPr>
        <w:rFonts w:hint="default" w:ascii="Wingdings" w:hAnsi="Wingdings"/>
      </w:rPr>
    </w:lvl>
    <w:lvl w:ilvl="3" w:tplc="240A0001" w:tentative="1">
      <w:start w:val="1"/>
      <w:numFmt w:val="bullet"/>
      <w:lvlText w:val=""/>
      <w:lvlJc w:val="left"/>
      <w:pPr>
        <w:ind w:left="2088" w:hanging="360"/>
      </w:pPr>
      <w:rPr>
        <w:rFonts w:hint="default" w:ascii="Symbol" w:hAnsi="Symbol"/>
      </w:rPr>
    </w:lvl>
    <w:lvl w:ilvl="4" w:tplc="240A0003" w:tentative="1">
      <w:start w:val="1"/>
      <w:numFmt w:val="bullet"/>
      <w:lvlText w:val="o"/>
      <w:lvlJc w:val="left"/>
      <w:pPr>
        <w:ind w:left="2808" w:hanging="360"/>
      </w:pPr>
      <w:rPr>
        <w:rFonts w:hint="default" w:ascii="Courier New" w:hAnsi="Courier New" w:cs="Courier New"/>
      </w:rPr>
    </w:lvl>
    <w:lvl w:ilvl="5" w:tplc="240A0005" w:tentative="1">
      <w:start w:val="1"/>
      <w:numFmt w:val="bullet"/>
      <w:lvlText w:val=""/>
      <w:lvlJc w:val="left"/>
      <w:pPr>
        <w:ind w:left="3528" w:hanging="360"/>
      </w:pPr>
      <w:rPr>
        <w:rFonts w:hint="default" w:ascii="Wingdings" w:hAnsi="Wingdings"/>
      </w:rPr>
    </w:lvl>
    <w:lvl w:ilvl="6" w:tplc="240A0001" w:tentative="1">
      <w:start w:val="1"/>
      <w:numFmt w:val="bullet"/>
      <w:lvlText w:val=""/>
      <w:lvlJc w:val="left"/>
      <w:pPr>
        <w:ind w:left="4248" w:hanging="360"/>
      </w:pPr>
      <w:rPr>
        <w:rFonts w:hint="default" w:ascii="Symbol" w:hAnsi="Symbol"/>
      </w:rPr>
    </w:lvl>
    <w:lvl w:ilvl="7" w:tplc="240A0003" w:tentative="1">
      <w:start w:val="1"/>
      <w:numFmt w:val="bullet"/>
      <w:lvlText w:val="o"/>
      <w:lvlJc w:val="left"/>
      <w:pPr>
        <w:ind w:left="4968" w:hanging="360"/>
      </w:pPr>
      <w:rPr>
        <w:rFonts w:hint="default" w:ascii="Courier New" w:hAnsi="Courier New" w:cs="Courier New"/>
      </w:rPr>
    </w:lvl>
    <w:lvl w:ilvl="8" w:tplc="240A0005" w:tentative="1">
      <w:start w:val="1"/>
      <w:numFmt w:val="bullet"/>
      <w:lvlText w:val=""/>
      <w:lvlJc w:val="left"/>
      <w:pPr>
        <w:ind w:left="5688" w:hanging="360"/>
      </w:pPr>
      <w:rPr>
        <w:rFonts w:hint="default" w:ascii="Wingdings" w:hAnsi="Wingdings"/>
      </w:rPr>
    </w:lvl>
  </w:abstractNum>
  <w:abstractNum w:abstractNumId="23"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5"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6C10AE"/>
    <w:multiLevelType w:val="hybridMultilevel"/>
    <w:tmpl w:val="BEB24562"/>
    <w:lvl w:ilvl="0" w:tplc="240A0005">
      <w:start w:val="1"/>
      <w:numFmt w:val="bullet"/>
      <w:lvlText w:val=""/>
      <w:lvlJc w:val="left"/>
      <w:pPr>
        <w:ind w:left="840" w:hanging="360"/>
      </w:pPr>
      <w:rPr>
        <w:rFonts w:hint="default" w:ascii="Wingdings" w:hAnsi="Wingdings"/>
      </w:rPr>
    </w:lvl>
    <w:lvl w:ilvl="1" w:tplc="240A0003" w:tentative="1">
      <w:start w:val="1"/>
      <w:numFmt w:val="bullet"/>
      <w:lvlText w:val="o"/>
      <w:lvlJc w:val="left"/>
      <w:pPr>
        <w:ind w:left="1560" w:hanging="360"/>
      </w:pPr>
      <w:rPr>
        <w:rFonts w:hint="default" w:ascii="Courier New" w:hAnsi="Courier New" w:cs="Courier New"/>
      </w:rPr>
    </w:lvl>
    <w:lvl w:ilvl="2" w:tplc="240A0005" w:tentative="1">
      <w:start w:val="1"/>
      <w:numFmt w:val="bullet"/>
      <w:lvlText w:val=""/>
      <w:lvlJc w:val="left"/>
      <w:pPr>
        <w:ind w:left="2280" w:hanging="360"/>
      </w:pPr>
      <w:rPr>
        <w:rFonts w:hint="default" w:ascii="Wingdings" w:hAnsi="Wingdings"/>
      </w:rPr>
    </w:lvl>
    <w:lvl w:ilvl="3" w:tplc="240A0001" w:tentative="1">
      <w:start w:val="1"/>
      <w:numFmt w:val="bullet"/>
      <w:lvlText w:val=""/>
      <w:lvlJc w:val="left"/>
      <w:pPr>
        <w:ind w:left="3000" w:hanging="360"/>
      </w:pPr>
      <w:rPr>
        <w:rFonts w:hint="default" w:ascii="Symbol" w:hAnsi="Symbol"/>
      </w:rPr>
    </w:lvl>
    <w:lvl w:ilvl="4" w:tplc="240A0003" w:tentative="1">
      <w:start w:val="1"/>
      <w:numFmt w:val="bullet"/>
      <w:lvlText w:val="o"/>
      <w:lvlJc w:val="left"/>
      <w:pPr>
        <w:ind w:left="3720" w:hanging="360"/>
      </w:pPr>
      <w:rPr>
        <w:rFonts w:hint="default" w:ascii="Courier New" w:hAnsi="Courier New" w:cs="Courier New"/>
      </w:rPr>
    </w:lvl>
    <w:lvl w:ilvl="5" w:tplc="240A0005" w:tentative="1">
      <w:start w:val="1"/>
      <w:numFmt w:val="bullet"/>
      <w:lvlText w:val=""/>
      <w:lvlJc w:val="left"/>
      <w:pPr>
        <w:ind w:left="4440" w:hanging="360"/>
      </w:pPr>
      <w:rPr>
        <w:rFonts w:hint="default" w:ascii="Wingdings" w:hAnsi="Wingdings"/>
      </w:rPr>
    </w:lvl>
    <w:lvl w:ilvl="6" w:tplc="240A0001" w:tentative="1">
      <w:start w:val="1"/>
      <w:numFmt w:val="bullet"/>
      <w:lvlText w:val=""/>
      <w:lvlJc w:val="left"/>
      <w:pPr>
        <w:ind w:left="5160" w:hanging="360"/>
      </w:pPr>
      <w:rPr>
        <w:rFonts w:hint="default" w:ascii="Symbol" w:hAnsi="Symbol"/>
      </w:rPr>
    </w:lvl>
    <w:lvl w:ilvl="7" w:tplc="240A0003" w:tentative="1">
      <w:start w:val="1"/>
      <w:numFmt w:val="bullet"/>
      <w:lvlText w:val="o"/>
      <w:lvlJc w:val="left"/>
      <w:pPr>
        <w:ind w:left="5880" w:hanging="360"/>
      </w:pPr>
      <w:rPr>
        <w:rFonts w:hint="default" w:ascii="Courier New" w:hAnsi="Courier New" w:cs="Courier New"/>
      </w:rPr>
    </w:lvl>
    <w:lvl w:ilvl="8" w:tplc="240A0005" w:tentative="1">
      <w:start w:val="1"/>
      <w:numFmt w:val="bullet"/>
      <w:lvlText w:val=""/>
      <w:lvlJc w:val="left"/>
      <w:pPr>
        <w:ind w:left="6600" w:hanging="360"/>
      </w:pPr>
      <w:rPr>
        <w:rFonts w:hint="default" w:ascii="Wingdings" w:hAnsi="Wingdings"/>
      </w:rPr>
    </w:lvl>
  </w:abstractNum>
  <w:abstractNum w:abstractNumId="27"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1">
    <w:nsid w:val="75202374"/>
    <w:multiLevelType w:val="hybridMultilevel"/>
    <w:tmpl w:val="A0320A10"/>
    <w:lvl w:ilvl="0" w:tplc="7A207DD4">
      <w:start w:val="1"/>
      <w:numFmt w:val="bullet"/>
      <w:lvlText w:val=""/>
      <w:lvlJc w:val="left"/>
      <w:pPr>
        <w:tabs>
          <w:tab w:val="num" w:pos="720"/>
        </w:tabs>
        <w:ind w:left="720" w:hanging="360"/>
      </w:pPr>
      <w:rPr>
        <w:rFonts w:hint="default" w:ascii="Symbol" w:hAnsi="Symbol"/>
      </w:rPr>
    </w:lvl>
    <w:lvl w:ilvl="1" w:tplc="8A80B570" w:tentative="1">
      <w:start w:val="1"/>
      <w:numFmt w:val="bullet"/>
      <w:lvlText w:val="o"/>
      <w:lvlJc w:val="left"/>
      <w:pPr>
        <w:tabs>
          <w:tab w:val="num" w:pos="1440"/>
        </w:tabs>
        <w:ind w:left="1440" w:hanging="360"/>
      </w:pPr>
      <w:rPr>
        <w:rFonts w:hint="default" w:ascii="Courier New" w:hAnsi="Courier New" w:cs="Courier New"/>
      </w:rPr>
    </w:lvl>
    <w:lvl w:ilvl="2" w:tplc="3C027362" w:tentative="1">
      <w:start w:val="1"/>
      <w:numFmt w:val="bullet"/>
      <w:lvlText w:val=""/>
      <w:lvlJc w:val="left"/>
      <w:pPr>
        <w:tabs>
          <w:tab w:val="num" w:pos="2160"/>
        </w:tabs>
        <w:ind w:left="2160" w:hanging="360"/>
      </w:pPr>
      <w:rPr>
        <w:rFonts w:hint="default" w:ascii="Wingdings" w:hAnsi="Wingdings"/>
      </w:rPr>
    </w:lvl>
    <w:lvl w:ilvl="3" w:tplc="0052AA10" w:tentative="1">
      <w:start w:val="1"/>
      <w:numFmt w:val="bullet"/>
      <w:lvlText w:val=""/>
      <w:lvlJc w:val="left"/>
      <w:pPr>
        <w:tabs>
          <w:tab w:val="num" w:pos="2880"/>
        </w:tabs>
        <w:ind w:left="2880" w:hanging="360"/>
      </w:pPr>
      <w:rPr>
        <w:rFonts w:hint="default" w:ascii="Symbol" w:hAnsi="Symbol"/>
      </w:rPr>
    </w:lvl>
    <w:lvl w:ilvl="4" w:tplc="947A8C46" w:tentative="1">
      <w:start w:val="1"/>
      <w:numFmt w:val="bullet"/>
      <w:lvlText w:val="o"/>
      <w:lvlJc w:val="left"/>
      <w:pPr>
        <w:tabs>
          <w:tab w:val="num" w:pos="3600"/>
        </w:tabs>
        <w:ind w:left="3600" w:hanging="360"/>
      </w:pPr>
      <w:rPr>
        <w:rFonts w:hint="default" w:ascii="Courier New" w:hAnsi="Courier New" w:cs="Courier New"/>
      </w:rPr>
    </w:lvl>
    <w:lvl w:ilvl="5" w:tplc="CB7871A2" w:tentative="1">
      <w:start w:val="1"/>
      <w:numFmt w:val="bullet"/>
      <w:lvlText w:val=""/>
      <w:lvlJc w:val="left"/>
      <w:pPr>
        <w:tabs>
          <w:tab w:val="num" w:pos="4320"/>
        </w:tabs>
        <w:ind w:left="4320" w:hanging="360"/>
      </w:pPr>
      <w:rPr>
        <w:rFonts w:hint="default" w:ascii="Wingdings" w:hAnsi="Wingdings"/>
      </w:rPr>
    </w:lvl>
    <w:lvl w:ilvl="6" w:tplc="C394AD28" w:tentative="1">
      <w:start w:val="1"/>
      <w:numFmt w:val="bullet"/>
      <w:lvlText w:val=""/>
      <w:lvlJc w:val="left"/>
      <w:pPr>
        <w:tabs>
          <w:tab w:val="num" w:pos="5040"/>
        </w:tabs>
        <w:ind w:left="5040" w:hanging="360"/>
      </w:pPr>
      <w:rPr>
        <w:rFonts w:hint="default" w:ascii="Symbol" w:hAnsi="Symbol"/>
      </w:rPr>
    </w:lvl>
    <w:lvl w:ilvl="7" w:tplc="45483992" w:tentative="1">
      <w:start w:val="1"/>
      <w:numFmt w:val="bullet"/>
      <w:lvlText w:val="o"/>
      <w:lvlJc w:val="left"/>
      <w:pPr>
        <w:tabs>
          <w:tab w:val="num" w:pos="5760"/>
        </w:tabs>
        <w:ind w:left="5760" w:hanging="360"/>
      </w:pPr>
      <w:rPr>
        <w:rFonts w:hint="default" w:ascii="Courier New" w:hAnsi="Courier New" w:cs="Courier New"/>
      </w:rPr>
    </w:lvl>
    <w:lvl w:ilvl="8" w:tplc="0AC462E4"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1">
    <w:nsid w:val="7AA317B0"/>
    <w:multiLevelType w:val="hybridMultilevel"/>
    <w:tmpl w:val="C110FCB6"/>
    <w:lvl w:ilvl="0" w:tplc="63F0490A">
      <w:start w:val="1"/>
      <w:numFmt w:val="bullet"/>
      <w:lvlText w:val=""/>
      <w:lvlJc w:val="left"/>
      <w:pPr>
        <w:tabs>
          <w:tab w:val="num" w:pos="720"/>
        </w:tabs>
        <w:ind w:left="720" w:hanging="360"/>
      </w:pPr>
      <w:rPr>
        <w:rFonts w:hint="default" w:ascii="Wingdings" w:hAnsi="Wingdings"/>
      </w:rPr>
    </w:lvl>
    <w:lvl w:ilvl="1" w:tplc="7846904E">
      <w:start w:val="1"/>
      <w:numFmt w:val="bullet"/>
      <w:lvlText w:val=""/>
      <w:lvlJc w:val="left"/>
      <w:pPr>
        <w:tabs>
          <w:tab w:val="num" w:pos="1440"/>
        </w:tabs>
        <w:ind w:left="1440" w:hanging="360"/>
      </w:pPr>
      <w:rPr>
        <w:rFonts w:hint="default" w:ascii="Symbol" w:hAnsi="Symbol"/>
      </w:rPr>
    </w:lvl>
    <w:lvl w:ilvl="2" w:tplc="71F07A8A" w:tentative="1">
      <w:start w:val="1"/>
      <w:numFmt w:val="bullet"/>
      <w:lvlText w:val=""/>
      <w:lvlJc w:val="left"/>
      <w:pPr>
        <w:tabs>
          <w:tab w:val="num" w:pos="2160"/>
        </w:tabs>
        <w:ind w:left="2160" w:hanging="360"/>
      </w:pPr>
      <w:rPr>
        <w:rFonts w:hint="default" w:ascii="Wingdings" w:hAnsi="Wingdings"/>
      </w:rPr>
    </w:lvl>
    <w:lvl w:ilvl="3" w:tplc="8B8C1828" w:tentative="1">
      <w:start w:val="1"/>
      <w:numFmt w:val="bullet"/>
      <w:lvlText w:val=""/>
      <w:lvlJc w:val="left"/>
      <w:pPr>
        <w:tabs>
          <w:tab w:val="num" w:pos="2880"/>
        </w:tabs>
        <w:ind w:left="2880" w:hanging="360"/>
      </w:pPr>
      <w:rPr>
        <w:rFonts w:hint="default" w:ascii="Symbol" w:hAnsi="Symbol"/>
      </w:rPr>
    </w:lvl>
    <w:lvl w:ilvl="4" w:tplc="01BCE8B6" w:tentative="1">
      <w:start w:val="1"/>
      <w:numFmt w:val="bullet"/>
      <w:lvlText w:val="o"/>
      <w:lvlJc w:val="left"/>
      <w:pPr>
        <w:tabs>
          <w:tab w:val="num" w:pos="3600"/>
        </w:tabs>
        <w:ind w:left="3600" w:hanging="360"/>
      </w:pPr>
      <w:rPr>
        <w:rFonts w:hint="default" w:ascii="Courier New" w:hAnsi="Courier New" w:cs="Courier New"/>
      </w:rPr>
    </w:lvl>
    <w:lvl w:ilvl="5" w:tplc="2F3ED80E" w:tentative="1">
      <w:start w:val="1"/>
      <w:numFmt w:val="bullet"/>
      <w:lvlText w:val=""/>
      <w:lvlJc w:val="left"/>
      <w:pPr>
        <w:tabs>
          <w:tab w:val="num" w:pos="4320"/>
        </w:tabs>
        <w:ind w:left="4320" w:hanging="360"/>
      </w:pPr>
      <w:rPr>
        <w:rFonts w:hint="default" w:ascii="Wingdings" w:hAnsi="Wingdings"/>
      </w:rPr>
    </w:lvl>
    <w:lvl w:ilvl="6" w:tplc="1A523E96" w:tentative="1">
      <w:start w:val="1"/>
      <w:numFmt w:val="bullet"/>
      <w:lvlText w:val=""/>
      <w:lvlJc w:val="left"/>
      <w:pPr>
        <w:tabs>
          <w:tab w:val="num" w:pos="5040"/>
        </w:tabs>
        <w:ind w:left="5040" w:hanging="360"/>
      </w:pPr>
      <w:rPr>
        <w:rFonts w:hint="default" w:ascii="Symbol" w:hAnsi="Symbol"/>
      </w:rPr>
    </w:lvl>
    <w:lvl w:ilvl="7" w:tplc="58D6791C" w:tentative="1">
      <w:start w:val="1"/>
      <w:numFmt w:val="bullet"/>
      <w:lvlText w:val="o"/>
      <w:lvlJc w:val="left"/>
      <w:pPr>
        <w:tabs>
          <w:tab w:val="num" w:pos="5760"/>
        </w:tabs>
        <w:ind w:left="5760" w:hanging="360"/>
      </w:pPr>
      <w:rPr>
        <w:rFonts w:hint="default" w:ascii="Courier New" w:hAnsi="Courier New" w:cs="Courier New"/>
      </w:rPr>
    </w:lvl>
    <w:lvl w:ilvl="8" w:tplc="A33E16FE"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DB85F0B"/>
    <w:multiLevelType w:val="hybridMultilevel"/>
    <w:tmpl w:val="C8E2343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34">
    <w:abstractNumId w:val="33"/>
  </w:num>
  <w:num w:numId="1" w16cid:durableId="1923365724">
    <w:abstractNumId w:val="0"/>
  </w:num>
  <w:num w:numId="2" w16cid:durableId="1036127438">
    <w:abstractNumId w:val="1"/>
  </w:num>
  <w:num w:numId="3" w16cid:durableId="700134708">
    <w:abstractNumId w:val="5"/>
  </w:num>
  <w:num w:numId="4" w16cid:durableId="251088104">
    <w:abstractNumId w:val="9"/>
  </w:num>
  <w:num w:numId="5" w16cid:durableId="622423495">
    <w:abstractNumId w:val="23"/>
  </w:num>
  <w:num w:numId="6" w16cid:durableId="1249734102">
    <w:abstractNumId w:val="12"/>
  </w:num>
  <w:num w:numId="7" w16cid:durableId="1698579781">
    <w:abstractNumId w:val="29"/>
  </w:num>
  <w:num w:numId="8" w16cid:durableId="1732659124">
    <w:abstractNumId w:val="14"/>
  </w:num>
  <w:num w:numId="9" w16cid:durableId="121005159">
    <w:abstractNumId w:val="31"/>
  </w:num>
  <w:num w:numId="10" w16cid:durableId="582034606">
    <w:abstractNumId w:val="3"/>
  </w:num>
  <w:num w:numId="11" w16cid:durableId="725221407">
    <w:abstractNumId w:val="6"/>
  </w:num>
  <w:num w:numId="12" w16cid:durableId="693700111">
    <w:abstractNumId w:val="24"/>
  </w:num>
  <w:num w:numId="13" w16cid:durableId="1860583801">
    <w:abstractNumId w:val="27"/>
  </w:num>
  <w:num w:numId="14" w16cid:durableId="2088382039">
    <w:abstractNumId w:val="28"/>
  </w:num>
  <w:num w:numId="15" w16cid:durableId="1581014672">
    <w:abstractNumId w:val="19"/>
  </w:num>
  <w:num w:numId="16" w16cid:durableId="1552383666">
    <w:abstractNumId w:val="2"/>
  </w:num>
  <w:num w:numId="17" w16cid:durableId="994528223">
    <w:abstractNumId w:val="20"/>
  </w:num>
  <w:num w:numId="18" w16cid:durableId="795416857">
    <w:abstractNumId w:val="30"/>
  </w:num>
  <w:num w:numId="19" w16cid:durableId="1320964288">
    <w:abstractNumId w:val="4"/>
  </w:num>
  <w:num w:numId="20" w16cid:durableId="2100978274">
    <w:abstractNumId w:val="10"/>
  </w:num>
  <w:num w:numId="21" w16cid:durableId="1254515158">
    <w:abstractNumId w:val="25"/>
  </w:num>
  <w:num w:numId="22" w16cid:durableId="35812161">
    <w:abstractNumId w:val="16"/>
  </w:num>
  <w:num w:numId="23" w16cid:durableId="211307004">
    <w:abstractNumId w:val="13"/>
  </w:num>
  <w:num w:numId="24" w16cid:durableId="694162502">
    <w:abstractNumId w:val="15"/>
  </w:num>
  <w:num w:numId="25" w16cid:durableId="1393190693">
    <w:abstractNumId w:val="7"/>
  </w:num>
  <w:num w:numId="26" w16cid:durableId="1180584482">
    <w:abstractNumId w:val="17"/>
  </w:num>
  <w:num w:numId="27" w16cid:durableId="1517381477">
    <w:abstractNumId w:val="18"/>
  </w:num>
  <w:num w:numId="28" w16cid:durableId="637494048">
    <w:abstractNumId w:val="32"/>
  </w:num>
  <w:num w:numId="29" w16cid:durableId="1033963798">
    <w:abstractNumId w:val="22"/>
  </w:num>
  <w:num w:numId="30" w16cid:durableId="1756783917">
    <w:abstractNumId w:val="21"/>
  </w:num>
  <w:num w:numId="31" w16cid:durableId="1395664971">
    <w:abstractNumId w:val="11"/>
  </w:num>
  <w:num w:numId="32" w16cid:durableId="1587183059">
    <w:abstractNumId w:val="26"/>
  </w:num>
  <w:num w:numId="33" w16cid:durableId="21172903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692F"/>
    <w:rsid w:val="000210C9"/>
    <w:rsid w:val="00021443"/>
    <w:rsid w:val="000251DA"/>
    <w:rsid w:val="0003209F"/>
    <w:rsid w:val="000411B6"/>
    <w:rsid w:val="00042EE4"/>
    <w:rsid w:val="00043E1F"/>
    <w:rsid w:val="00057DF8"/>
    <w:rsid w:val="00066A2A"/>
    <w:rsid w:val="00071CF6"/>
    <w:rsid w:val="000728C5"/>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23CD3"/>
    <w:rsid w:val="002247A6"/>
    <w:rsid w:val="002267A0"/>
    <w:rsid w:val="0023193F"/>
    <w:rsid w:val="00235558"/>
    <w:rsid w:val="00237899"/>
    <w:rsid w:val="00240A45"/>
    <w:rsid w:val="002465C2"/>
    <w:rsid w:val="00246B21"/>
    <w:rsid w:val="002530A9"/>
    <w:rsid w:val="002628E9"/>
    <w:rsid w:val="00262F68"/>
    <w:rsid w:val="00264755"/>
    <w:rsid w:val="002649DB"/>
    <w:rsid w:val="00277E18"/>
    <w:rsid w:val="00280FA4"/>
    <w:rsid w:val="00281C12"/>
    <w:rsid w:val="00282630"/>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7D03"/>
    <w:rsid w:val="00310D56"/>
    <w:rsid w:val="00325285"/>
    <w:rsid w:val="00334071"/>
    <w:rsid w:val="003352F4"/>
    <w:rsid w:val="00342646"/>
    <w:rsid w:val="00343F3C"/>
    <w:rsid w:val="0034513E"/>
    <w:rsid w:val="00351587"/>
    <w:rsid w:val="00366090"/>
    <w:rsid w:val="00371581"/>
    <w:rsid w:val="00372E9F"/>
    <w:rsid w:val="003743AC"/>
    <w:rsid w:val="0039740E"/>
    <w:rsid w:val="003A2704"/>
    <w:rsid w:val="003A4846"/>
    <w:rsid w:val="003B5AF7"/>
    <w:rsid w:val="003B61CB"/>
    <w:rsid w:val="003C61B2"/>
    <w:rsid w:val="003C7DA5"/>
    <w:rsid w:val="003E38D9"/>
    <w:rsid w:val="003F0D21"/>
    <w:rsid w:val="003F175B"/>
    <w:rsid w:val="003F3DEA"/>
    <w:rsid w:val="003F6345"/>
    <w:rsid w:val="003F6642"/>
    <w:rsid w:val="00400DA8"/>
    <w:rsid w:val="0040291D"/>
    <w:rsid w:val="00402F0D"/>
    <w:rsid w:val="004041F2"/>
    <w:rsid w:val="00404E8C"/>
    <w:rsid w:val="00405EAC"/>
    <w:rsid w:val="00411E8D"/>
    <w:rsid w:val="004166A4"/>
    <w:rsid w:val="00425BB3"/>
    <w:rsid w:val="0042646E"/>
    <w:rsid w:val="00437638"/>
    <w:rsid w:val="00441889"/>
    <w:rsid w:val="00442497"/>
    <w:rsid w:val="0044518E"/>
    <w:rsid w:val="00445D48"/>
    <w:rsid w:val="00450901"/>
    <w:rsid w:val="00451A8F"/>
    <w:rsid w:val="00462077"/>
    <w:rsid w:val="004670B5"/>
    <w:rsid w:val="00470A34"/>
    <w:rsid w:val="00482E3C"/>
    <w:rsid w:val="00485773"/>
    <w:rsid w:val="00491B67"/>
    <w:rsid w:val="004920C3"/>
    <w:rsid w:val="004A7FAC"/>
    <w:rsid w:val="004B1781"/>
    <w:rsid w:val="004B2623"/>
    <w:rsid w:val="004B4F00"/>
    <w:rsid w:val="004B5686"/>
    <w:rsid w:val="004B63AF"/>
    <w:rsid w:val="004C1F7F"/>
    <w:rsid w:val="004C5C7B"/>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92C49"/>
    <w:rsid w:val="005A0595"/>
    <w:rsid w:val="005B1135"/>
    <w:rsid w:val="005B1D85"/>
    <w:rsid w:val="005B7BFD"/>
    <w:rsid w:val="005D3298"/>
    <w:rsid w:val="005D67AC"/>
    <w:rsid w:val="005F0D02"/>
    <w:rsid w:val="005F3736"/>
    <w:rsid w:val="00602650"/>
    <w:rsid w:val="00610A6E"/>
    <w:rsid w:val="00613941"/>
    <w:rsid w:val="00613D8D"/>
    <w:rsid w:val="0061412B"/>
    <w:rsid w:val="0063033C"/>
    <w:rsid w:val="00630810"/>
    <w:rsid w:val="00633E0F"/>
    <w:rsid w:val="006350E0"/>
    <w:rsid w:val="00641F0C"/>
    <w:rsid w:val="00653F6F"/>
    <w:rsid w:val="00657A8C"/>
    <w:rsid w:val="00661A92"/>
    <w:rsid w:val="006740D9"/>
    <w:rsid w:val="006866D6"/>
    <w:rsid w:val="00687A96"/>
    <w:rsid w:val="0069062C"/>
    <w:rsid w:val="00691564"/>
    <w:rsid w:val="00691913"/>
    <w:rsid w:val="00692AD5"/>
    <w:rsid w:val="00696458"/>
    <w:rsid w:val="006A2CC9"/>
    <w:rsid w:val="006B1FC1"/>
    <w:rsid w:val="006B4BC1"/>
    <w:rsid w:val="006B6180"/>
    <w:rsid w:val="006B6FB7"/>
    <w:rsid w:val="006D4674"/>
    <w:rsid w:val="006E1391"/>
    <w:rsid w:val="006E16D6"/>
    <w:rsid w:val="006E4626"/>
    <w:rsid w:val="006E4B16"/>
    <w:rsid w:val="006F05F5"/>
    <w:rsid w:val="006F0654"/>
    <w:rsid w:val="006F0CF8"/>
    <w:rsid w:val="006F1EF9"/>
    <w:rsid w:val="006F3026"/>
    <w:rsid w:val="006F73A7"/>
    <w:rsid w:val="007008AE"/>
    <w:rsid w:val="00704C55"/>
    <w:rsid w:val="00705645"/>
    <w:rsid w:val="007068E0"/>
    <w:rsid w:val="0072405D"/>
    <w:rsid w:val="00724EEB"/>
    <w:rsid w:val="00726614"/>
    <w:rsid w:val="00727C0D"/>
    <w:rsid w:val="00741957"/>
    <w:rsid w:val="00747AD3"/>
    <w:rsid w:val="00762918"/>
    <w:rsid w:val="00766624"/>
    <w:rsid w:val="00793C59"/>
    <w:rsid w:val="007A24AA"/>
    <w:rsid w:val="007C4209"/>
    <w:rsid w:val="007C5243"/>
    <w:rsid w:val="007C5D52"/>
    <w:rsid w:val="007C6C30"/>
    <w:rsid w:val="007C72D9"/>
    <w:rsid w:val="007D37BC"/>
    <w:rsid w:val="007D7B0E"/>
    <w:rsid w:val="007E1BDB"/>
    <w:rsid w:val="007E435D"/>
    <w:rsid w:val="007F366F"/>
    <w:rsid w:val="007F585F"/>
    <w:rsid w:val="008004C1"/>
    <w:rsid w:val="00803156"/>
    <w:rsid w:val="00806814"/>
    <w:rsid w:val="00806FE5"/>
    <w:rsid w:val="008109D7"/>
    <w:rsid w:val="00816817"/>
    <w:rsid w:val="008257E0"/>
    <w:rsid w:val="00825A0A"/>
    <w:rsid w:val="00832A3F"/>
    <w:rsid w:val="00847F5F"/>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901775"/>
    <w:rsid w:val="00901899"/>
    <w:rsid w:val="009061C5"/>
    <w:rsid w:val="00920A36"/>
    <w:rsid w:val="00921753"/>
    <w:rsid w:val="009266B3"/>
    <w:rsid w:val="0092690F"/>
    <w:rsid w:val="00930951"/>
    <w:rsid w:val="00930A47"/>
    <w:rsid w:val="00944288"/>
    <w:rsid w:val="0095662F"/>
    <w:rsid w:val="00967D18"/>
    <w:rsid w:val="00967D42"/>
    <w:rsid w:val="00972937"/>
    <w:rsid w:val="00974B26"/>
    <w:rsid w:val="009918A3"/>
    <w:rsid w:val="00994339"/>
    <w:rsid w:val="00995DDD"/>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524B0"/>
    <w:rsid w:val="00A53D90"/>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C5EF1"/>
    <w:rsid w:val="00AC7842"/>
    <w:rsid w:val="00AD1B1E"/>
    <w:rsid w:val="00AD1CE5"/>
    <w:rsid w:val="00AD2783"/>
    <w:rsid w:val="00AD2C0A"/>
    <w:rsid w:val="00AD76B7"/>
    <w:rsid w:val="00AF2095"/>
    <w:rsid w:val="00AF278B"/>
    <w:rsid w:val="00AF4F97"/>
    <w:rsid w:val="00B17521"/>
    <w:rsid w:val="00B338F3"/>
    <w:rsid w:val="00B33D20"/>
    <w:rsid w:val="00B36A77"/>
    <w:rsid w:val="00B37806"/>
    <w:rsid w:val="00B5417B"/>
    <w:rsid w:val="00B57273"/>
    <w:rsid w:val="00B6393A"/>
    <w:rsid w:val="00B70455"/>
    <w:rsid w:val="00B7206B"/>
    <w:rsid w:val="00B832C7"/>
    <w:rsid w:val="00B8749F"/>
    <w:rsid w:val="00BA07B3"/>
    <w:rsid w:val="00BA6F19"/>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5146"/>
    <w:rsid w:val="00C85CE7"/>
    <w:rsid w:val="00C86331"/>
    <w:rsid w:val="00C944FB"/>
    <w:rsid w:val="00C94822"/>
    <w:rsid w:val="00C96906"/>
    <w:rsid w:val="00C97D2F"/>
    <w:rsid w:val="00CA0E10"/>
    <w:rsid w:val="00CA0FB3"/>
    <w:rsid w:val="00CA1382"/>
    <w:rsid w:val="00CA1849"/>
    <w:rsid w:val="00CA51FD"/>
    <w:rsid w:val="00CA6E94"/>
    <w:rsid w:val="00CB181E"/>
    <w:rsid w:val="00CB6C99"/>
    <w:rsid w:val="00CC18BB"/>
    <w:rsid w:val="00CC297C"/>
    <w:rsid w:val="00CD259F"/>
    <w:rsid w:val="00CE0A40"/>
    <w:rsid w:val="00CE26E6"/>
    <w:rsid w:val="00CE53CF"/>
    <w:rsid w:val="00CF0EDF"/>
    <w:rsid w:val="00CF2F6B"/>
    <w:rsid w:val="00D14849"/>
    <w:rsid w:val="00D20FC6"/>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3724"/>
    <w:rsid w:val="00E95F21"/>
    <w:rsid w:val="00E97650"/>
    <w:rsid w:val="00EA0131"/>
    <w:rsid w:val="00EB05F1"/>
    <w:rsid w:val="00EB192F"/>
    <w:rsid w:val="00EB388E"/>
    <w:rsid w:val="00EB510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CE6"/>
    <w:rsid w:val="00F2437B"/>
    <w:rsid w:val="00F24C19"/>
    <w:rsid w:val="00F259C2"/>
    <w:rsid w:val="00F268A8"/>
    <w:rsid w:val="00F32B85"/>
    <w:rsid w:val="00F513BF"/>
    <w:rsid w:val="00F64319"/>
    <w:rsid w:val="00F64D5C"/>
    <w:rsid w:val="00F67C14"/>
    <w:rsid w:val="00F7221B"/>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01548309"/>
    <w:rsid w:val="0AF84F5B"/>
    <w:rsid w:val="0B0DED80"/>
    <w:rsid w:val="0BB3C4B4"/>
    <w:rsid w:val="0BBBC8FA"/>
    <w:rsid w:val="162DCBD1"/>
    <w:rsid w:val="190CF3F3"/>
    <w:rsid w:val="1D971674"/>
    <w:rsid w:val="24E2417A"/>
    <w:rsid w:val="2620DE33"/>
    <w:rsid w:val="2A987E9C"/>
    <w:rsid w:val="2ADFD756"/>
    <w:rsid w:val="2D543182"/>
    <w:rsid w:val="3376A162"/>
    <w:rsid w:val="4934DF19"/>
    <w:rsid w:val="4A18287B"/>
    <w:rsid w:val="4A7034B6"/>
    <w:rsid w:val="4D66844E"/>
    <w:rsid w:val="522C1C44"/>
    <w:rsid w:val="5439F77E"/>
    <w:rsid w:val="5AD191B3"/>
    <w:rsid w:val="5B9814E7"/>
    <w:rsid w:val="5C69BAA9"/>
    <w:rsid w:val="5FEF535C"/>
    <w:rsid w:val="67C1656E"/>
    <w:rsid w:val="7142CB2F"/>
    <w:rsid w:val="731772B7"/>
    <w:rsid w:val="7648F101"/>
    <w:rsid w:val="799EF84E"/>
    <w:rsid w:val="7CCF6861"/>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rPr>
      <w:rFonts w:ascii="Arial" w:hAnsi="Arial" w:eastAsia="Times New Roman" w:cs="Times New Roman"/>
    </w:rPr>
  </w:style>
  <w:style w:type="character" w:styleId="Heading3Char" w:customStyle="1">
    <w:name w:val="Heading 3 Char"/>
    <w:rPr>
      <w:rFonts w:ascii="Cambria" w:hAnsi="Cambria" w:eastAsia="Times New Roman" w:cs="Times New Roman"/>
      <w:b/>
      <w:bCs/>
      <w:sz w:val="26"/>
      <w:szCs w:val="26"/>
      <w:lang w:val="es-ES_tradnl"/>
    </w:rPr>
  </w:style>
  <w:style w:type="character" w:styleId="Hipervnculo">
    <w:name w:val="Hyperlink"/>
    <w:rPr>
      <w:color w:val="0000FF"/>
      <w:u w:val="single"/>
    </w:rPr>
  </w:style>
  <w:style w:type="character" w:styleId="CarCar2" w:customStyle="1">
    <w:name w:val="Car Car2"/>
    <w:rPr>
      <w:rFonts w:ascii="Cambria" w:hAnsi="Cambria" w:eastAsia="Times New Roman" w:cs="Times New Roman"/>
      <w:b/>
      <w:bCs/>
      <w:sz w:val="26"/>
      <w:szCs w:val="26"/>
      <w:lang w:val="es-ES_tradnl"/>
    </w:rPr>
  </w:style>
  <w:style w:type="character" w:styleId="BalloonTextChar" w:customStyle="1">
    <w:name w:val="Balloon Text Char"/>
    <w:rPr>
      <w:rFonts w:ascii="Tahoma" w:hAnsi="Tahoma" w:cs="Tahoma"/>
      <w:sz w:val="16"/>
      <w:szCs w:val="16"/>
      <w:lang w:val="es-ES_tradnl"/>
    </w:rPr>
  </w:style>
  <w:style w:type="paragraph" w:styleId="Encabezado1" w:customStyle="1">
    <w:name w:val="Encabezado1"/>
    <w:basedOn w:val="Normal"/>
    <w:next w:val="Textoindependiente"/>
    <w:pPr>
      <w:keepNext/>
      <w:spacing w:before="240" w:after="120"/>
    </w:pPr>
    <w:rPr>
      <w:rFonts w:ascii="Arial" w:hAnsi="Arial" w:eastAsia="Microsoft YaHei"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Epgrafe1" w:customStyle="1">
    <w:name w:val="Epígrafe1"/>
    <w:basedOn w:val="Normal"/>
    <w:qFormat/>
    <w:pPr>
      <w:suppressLineNumbers/>
      <w:spacing w:before="120" w:after="120"/>
    </w:pPr>
    <w:rPr>
      <w:rFonts w:cs="Mangal"/>
      <w:i/>
      <w:iCs/>
      <w:sz w:val="24"/>
      <w:szCs w:val="24"/>
    </w:rPr>
  </w:style>
  <w:style w:type="paragraph" w:styleId="ndice" w:customStyle="1">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1" w:customStyle="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styleId="TextocomentarioCar" w:customStyle="1">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styleId="AsuntodelcomentarioCar" w:customStyle="1">
    <w:name w:val="Asunto del comentario Car"/>
    <w:link w:val="Asuntodelcomentario"/>
    <w:uiPriority w:val="99"/>
    <w:semiHidden/>
    <w:rsid w:val="00832A3F"/>
    <w:rPr>
      <w:b/>
      <w:bCs/>
      <w:lang w:val="es-ES_tradnl" w:eastAsia="zh-CN"/>
    </w:rPr>
  </w:style>
  <w:style w:type="paragraph" w:styleId="Standard" w:customStyle="1">
    <w:name w:val="Standard"/>
    <w:rsid w:val="00E93724"/>
    <w:pPr>
      <w:widowControl w:val="0"/>
      <w:suppressAutoHyphens/>
      <w:autoSpaceDN w:val="0"/>
      <w:textAlignment w:val="baseline"/>
    </w:pPr>
    <w:rPr>
      <w:rFonts w:eastAsia="SimSun" w:cs="Mangal"/>
      <w:kern w:val="3"/>
      <w:sz w:val="24"/>
      <w:szCs w:val="24"/>
      <w:lang w:eastAsia="zh-CN" w:bidi="hi-IN"/>
    </w:rPr>
  </w:style>
  <w:style w:type="paragraph" w:styleId="TableContents" w:customStyle="1">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hAnsi="Arial" w:eastAsia="Calibri" w:cs="Arial"/>
      <w:color w:val="00000A"/>
      <w:lang w:val="es-ES"/>
    </w:rPr>
  </w:style>
  <w:style w:type="character" w:styleId="TextonotapieCar" w:customStyle="1">
    <w:name w:val="Texto nota pie Car"/>
    <w:basedOn w:val="Fuentedeprrafopredeter"/>
    <w:link w:val="Textonotapie"/>
    <w:uiPriority w:val="99"/>
    <w:semiHidden/>
    <w:rsid w:val="00762918"/>
    <w:rPr>
      <w:rFonts w:ascii="Arial" w:hAnsi="Arial" w:eastAsia="Calibri" w:cs="Arial"/>
      <w:color w:val="00000A"/>
      <w:lang w:val="es-ES" w:eastAsia="zh-CN"/>
    </w:rPr>
  </w:style>
  <w:style w:type="paragraph" w:styleId="Prrafodelista">
    <w:name w:val="List Paragraph"/>
    <w:basedOn w:val="Normal"/>
    <w:uiPriority w:val="34"/>
    <w:qFormat/>
    <w:rsid w:val="000E29B6"/>
    <w:pPr>
      <w:ind w:left="720"/>
      <w:contextualSpacing/>
    </w:pPr>
  </w:style>
  <w:style w:type="character" w:styleId="EncabezadoCar" w:customStyle="1">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2.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customXml/itemProps4.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victor141516</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FICHA DE VALORACIÓN DOCUMENTAL</dc:title>
  <dc:creator>Invitado</dc:creator>
  <lastModifiedBy>Leidy Yojana Castaneda Hurtado</lastModifiedBy>
  <revision>4</revision>
  <lastPrinted>2021-07-19T22:01:00.0000000Z</lastPrinted>
  <dcterms:created xsi:type="dcterms:W3CDTF">2026-05-21T03:18:00.0000000Z</dcterms:created>
  <dcterms:modified xsi:type="dcterms:W3CDTF">2026-06-03T19:40:06.7745383Z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